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1E2" w:rsidRDefault="007631E2" w:rsidP="007631E2">
      <w:pPr>
        <w:spacing w:line="480" w:lineRule="auto"/>
        <w:rPr>
          <w:rFonts w:ascii="Arial" w:hAnsi="Arial" w:cs="Arial"/>
          <w:b/>
          <w:sz w:val="28"/>
          <w:szCs w:val="28"/>
        </w:rPr>
      </w:pPr>
      <w:bookmarkStart w:id="0" w:name="_GoBack"/>
      <w:bookmarkEnd w:id="0"/>
    </w:p>
    <w:p w:rsidR="005D5778" w:rsidRDefault="005D5778" w:rsidP="007631E2">
      <w:pPr>
        <w:spacing w:line="480" w:lineRule="auto"/>
        <w:rPr>
          <w:rFonts w:ascii="Arial" w:hAnsi="Arial" w:cs="Arial"/>
          <w:b/>
          <w:sz w:val="28"/>
          <w:szCs w:val="32"/>
        </w:rPr>
      </w:pPr>
      <w:r>
        <w:rPr>
          <w:rFonts w:ascii="Arial" w:hAnsi="Arial" w:cs="Arial"/>
          <w:b/>
          <w:sz w:val="28"/>
          <w:szCs w:val="32"/>
        </w:rPr>
        <w:t xml:space="preserve">p. </w:t>
      </w:r>
      <w:r w:rsidR="007631E2">
        <w:rPr>
          <w:rFonts w:ascii="Arial" w:hAnsi="Arial" w:cs="Arial"/>
          <w:b/>
          <w:sz w:val="28"/>
          <w:szCs w:val="32"/>
        </w:rPr>
        <w:t>22</w:t>
      </w:r>
    </w:p>
    <w:p w:rsidR="007631E2" w:rsidRDefault="007631E2" w:rsidP="007631E2">
      <w:pPr>
        <w:spacing w:before="160" w:line="360" w:lineRule="auto"/>
        <w:rPr>
          <w:rFonts w:ascii="Arial" w:hAnsi="Arial" w:cs="Arial"/>
          <w:sz w:val="24"/>
          <w:szCs w:val="24"/>
        </w:rPr>
      </w:pPr>
      <w:r w:rsidRPr="007631E2">
        <w:rPr>
          <w:rFonts w:ascii="Arial" w:hAnsi="Arial" w:cs="Arial"/>
          <w:sz w:val="24"/>
          <w:szCs w:val="24"/>
        </w:rPr>
        <w:t>À l’occasion de la fête d’Halloween</w:t>
      </w:r>
      <w:r w:rsidRPr="007631E2">
        <w:rPr>
          <w:rFonts w:ascii="Arial" w:hAnsi="Arial" w:cs="Arial"/>
          <w:b/>
          <w:sz w:val="24"/>
          <w:szCs w:val="24"/>
          <w:vertAlign w:val="superscript"/>
        </w:rPr>
        <w:t>1</w:t>
      </w:r>
      <w:r w:rsidRPr="007631E2">
        <w:rPr>
          <w:rFonts w:ascii="Arial" w:hAnsi="Arial" w:cs="Arial"/>
          <w:sz w:val="24"/>
          <w:szCs w:val="24"/>
        </w:rPr>
        <w:t>, […] la municipalité a décidé de prendre des mesures […]. Un arrêté municipal règlementera la circulation des mineurs sur toute la commune de Villefranche-de-Rouergue, dans la nuit du jeudi 31 octobre au vendredi 1</w:t>
      </w:r>
      <w:r w:rsidRPr="007631E2">
        <w:rPr>
          <w:rFonts w:ascii="Arial" w:hAnsi="Arial" w:cs="Arial"/>
          <w:sz w:val="24"/>
          <w:szCs w:val="24"/>
          <w:vertAlign w:val="superscript"/>
        </w:rPr>
        <w:t>er</w:t>
      </w:r>
      <w:r w:rsidRPr="007631E2">
        <w:rPr>
          <w:rFonts w:ascii="Arial" w:hAnsi="Arial" w:cs="Arial"/>
          <w:sz w:val="24"/>
          <w:szCs w:val="24"/>
        </w:rPr>
        <w:t xml:space="preserve"> novembre, de 22 h 30 à 6 h du matin. […] </w:t>
      </w:r>
      <w:r>
        <w:rPr>
          <w:rFonts w:ascii="Arial" w:hAnsi="Arial" w:cs="Arial"/>
          <w:sz w:val="24"/>
          <w:szCs w:val="24"/>
        </w:rPr>
        <w:t>« </w:t>
      </w:r>
      <w:r w:rsidRPr="007631E2">
        <w:rPr>
          <w:rFonts w:ascii="Arial" w:hAnsi="Arial" w:cs="Arial"/>
          <w:sz w:val="24"/>
          <w:szCs w:val="24"/>
        </w:rPr>
        <w:t>Tout mineur âgé de moins de 16 ans ne pourra circuler sur le territoire de la commune sans être accompagné d’une personne majeure. En cas d’urgence, tout mineur en infraction avec ces dispositions pourra être reconduit à son domicile par les agents de la gendarmerie nationale, ou de la police municipale. Ces forces de l’ordre organisero</w:t>
      </w:r>
      <w:r>
        <w:rPr>
          <w:rFonts w:ascii="Arial" w:hAnsi="Arial" w:cs="Arial"/>
          <w:sz w:val="24"/>
          <w:szCs w:val="24"/>
        </w:rPr>
        <w:t>nt des rondes fréquentes […]. »</w:t>
      </w:r>
    </w:p>
    <w:p w:rsidR="007631E2" w:rsidRDefault="007631E2" w:rsidP="007631E2">
      <w:pPr>
        <w:spacing w:before="160" w:line="360" w:lineRule="auto"/>
        <w:jc w:val="right"/>
        <w:rPr>
          <w:rFonts w:ascii="Arial" w:hAnsi="Arial" w:cs="Arial"/>
          <w:sz w:val="24"/>
          <w:szCs w:val="24"/>
        </w:rPr>
      </w:pPr>
      <w:r w:rsidRPr="007631E2">
        <w:rPr>
          <w:rFonts w:ascii="Arial" w:hAnsi="Arial" w:cs="Arial"/>
          <w:sz w:val="24"/>
          <w:szCs w:val="24"/>
          <w:u w:val="single"/>
        </w:rPr>
        <w:t>centrepresseaveyron.fr</w:t>
      </w:r>
      <w:r>
        <w:rPr>
          <w:rFonts w:ascii="Arial" w:hAnsi="Arial" w:cs="Arial"/>
          <w:sz w:val="24"/>
          <w:szCs w:val="24"/>
        </w:rPr>
        <w:t>, 31 octobre 2019.</w:t>
      </w:r>
    </w:p>
    <w:p w:rsidR="007631E2" w:rsidRDefault="007631E2" w:rsidP="007631E2">
      <w:pPr>
        <w:spacing w:before="160" w:line="360" w:lineRule="auto"/>
        <w:rPr>
          <w:rFonts w:ascii="Arial" w:hAnsi="Arial" w:cs="Arial"/>
          <w:sz w:val="24"/>
          <w:szCs w:val="24"/>
        </w:rPr>
      </w:pPr>
      <w:r w:rsidRPr="007631E2">
        <w:rPr>
          <w:rFonts w:ascii="Arial" w:hAnsi="Arial" w:cs="Arial"/>
          <w:b/>
          <w:sz w:val="24"/>
          <w:szCs w:val="24"/>
        </w:rPr>
        <w:t>1.</w:t>
      </w:r>
      <w:r w:rsidRPr="007631E2">
        <w:rPr>
          <w:rFonts w:ascii="Arial" w:hAnsi="Arial" w:cs="Arial"/>
          <w:sz w:val="24"/>
          <w:szCs w:val="24"/>
        </w:rPr>
        <w:t xml:space="preserve"> Selon la tradition, les enfants se déguisent avec des costumes effrayants et sonnent aux portes avec la formule </w:t>
      </w:r>
      <w:r w:rsidR="00387DF7">
        <w:rPr>
          <w:rFonts w:ascii="Arial" w:hAnsi="Arial" w:cs="Arial"/>
          <w:sz w:val="24"/>
          <w:szCs w:val="24"/>
        </w:rPr>
        <w:t>« des bonbons ou un sort ! »</w:t>
      </w:r>
      <w:r w:rsidRPr="007631E2">
        <w:rPr>
          <w:rFonts w:ascii="Arial" w:hAnsi="Arial" w:cs="Arial"/>
          <w:sz w:val="24"/>
          <w:szCs w:val="24"/>
        </w:rPr>
        <w:t>.</w:t>
      </w:r>
    </w:p>
    <w:p w:rsidR="00250D31" w:rsidRPr="00575352" w:rsidRDefault="00250D31" w:rsidP="00575352">
      <w:pPr>
        <w:spacing w:line="360" w:lineRule="auto"/>
        <w:jc w:val="right"/>
        <w:rPr>
          <w:rFonts w:ascii="Arial" w:hAnsi="Arial" w:cs="Arial"/>
          <w:sz w:val="24"/>
          <w:szCs w:val="24"/>
        </w:rPr>
      </w:pPr>
      <w:r w:rsidRPr="00575352">
        <w:rPr>
          <w:rFonts w:ascii="Arial" w:hAnsi="Arial" w:cs="Arial"/>
          <w:sz w:val="32"/>
          <w:szCs w:val="32"/>
        </w:rPr>
        <w:br w:type="page"/>
      </w:r>
    </w:p>
    <w:p w:rsidR="008A05A1" w:rsidRDefault="008A05A1" w:rsidP="007B6894">
      <w:pPr>
        <w:spacing w:line="480" w:lineRule="auto"/>
        <w:rPr>
          <w:rFonts w:ascii="Arial" w:hAnsi="Arial" w:cs="Arial"/>
          <w:b/>
          <w:sz w:val="28"/>
          <w:szCs w:val="28"/>
        </w:rPr>
      </w:pPr>
    </w:p>
    <w:p w:rsidR="005D5778" w:rsidRPr="005D5778" w:rsidRDefault="005D5778" w:rsidP="007B6894">
      <w:pPr>
        <w:spacing w:line="480" w:lineRule="auto"/>
        <w:rPr>
          <w:rFonts w:ascii="Arial" w:hAnsi="Arial" w:cs="Arial"/>
          <w:b/>
          <w:sz w:val="28"/>
          <w:szCs w:val="28"/>
        </w:rPr>
      </w:pPr>
      <w:r w:rsidRPr="005D5778">
        <w:rPr>
          <w:rFonts w:ascii="Arial" w:hAnsi="Arial" w:cs="Arial"/>
          <w:b/>
          <w:sz w:val="28"/>
          <w:szCs w:val="28"/>
        </w:rPr>
        <w:t xml:space="preserve">Doc </w:t>
      </w:r>
      <w:r w:rsidR="003555D2">
        <w:rPr>
          <w:rFonts w:ascii="Arial" w:hAnsi="Arial" w:cs="Arial"/>
          <w:b/>
          <w:sz w:val="28"/>
          <w:szCs w:val="28"/>
        </w:rPr>
        <w:t>1</w:t>
      </w:r>
      <w:r w:rsidR="00C76F4E" w:rsidRPr="005D5778">
        <w:rPr>
          <w:rFonts w:ascii="Arial" w:hAnsi="Arial" w:cs="Arial"/>
          <w:b/>
          <w:sz w:val="28"/>
          <w:szCs w:val="28"/>
        </w:rPr>
        <w:t xml:space="preserve"> p</w:t>
      </w:r>
      <w:r w:rsidR="001E28E9" w:rsidRPr="005D5778">
        <w:rPr>
          <w:rFonts w:ascii="Arial" w:hAnsi="Arial" w:cs="Arial"/>
          <w:b/>
          <w:sz w:val="28"/>
          <w:szCs w:val="28"/>
        </w:rPr>
        <w:t xml:space="preserve">. </w:t>
      </w:r>
      <w:r w:rsidR="003555D2">
        <w:rPr>
          <w:rFonts w:ascii="Arial" w:hAnsi="Arial" w:cs="Arial"/>
          <w:b/>
          <w:sz w:val="28"/>
          <w:szCs w:val="28"/>
        </w:rPr>
        <w:t>24</w:t>
      </w:r>
    </w:p>
    <w:p w:rsidR="00575352" w:rsidRDefault="003555D2" w:rsidP="007B6894">
      <w:pPr>
        <w:spacing w:line="480" w:lineRule="auto"/>
        <w:rPr>
          <w:rFonts w:ascii="Arial" w:hAnsi="Arial" w:cs="Arial"/>
          <w:b/>
          <w:sz w:val="28"/>
          <w:szCs w:val="28"/>
        </w:rPr>
      </w:pPr>
      <w:r>
        <w:rPr>
          <w:rFonts w:ascii="Arial" w:hAnsi="Arial" w:cs="Arial"/>
          <w:b/>
          <w:sz w:val="28"/>
          <w:szCs w:val="28"/>
        </w:rPr>
        <w:t>La Déclaration des droits de l’homme et du citoyen, 26 août 1789 (extraits)</w:t>
      </w:r>
    </w:p>
    <w:p w:rsidR="003555D2" w:rsidRDefault="003555D2" w:rsidP="003555D2">
      <w:pPr>
        <w:spacing w:line="360" w:lineRule="auto"/>
        <w:rPr>
          <w:rFonts w:ascii="Arial" w:hAnsi="Arial" w:cs="Arial"/>
          <w:sz w:val="24"/>
          <w:szCs w:val="24"/>
        </w:rPr>
      </w:pPr>
      <w:r w:rsidRPr="003555D2">
        <w:rPr>
          <w:rFonts w:ascii="Arial" w:hAnsi="Arial" w:cs="Arial"/>
          <w:sz w:val="24"/>
          <w:szCs w:val="24"/>
        </w:rPr>
        <w:t>Elle est adoptée au début de la Révolution française, à la suite des événements du 14 juillet et de la nuit du 4 août 1789, qui mettent fin à l’Ancien Régime.</w:t>
      </w:r>
    </w:p>
    <w:p w:rsidR="003555D2" w:rsidRPr="003555D2" w:rsidRDefault="003555D2" w:rsidP="003555D2">
      <w:pPr>
        <w:spacing w:line="360" w:lineRule="auto"/>
        <w:rPr>
          <w:rFonts w:ascii="Arial" w:hAnsi="Arial" w:cs="Arial"/>
          <w:sz w:val="24"/>
          <w:szCs w:val="24"/>
        </w:rPr>
      </w:pPr>
    </w:p>
    <w:p w:rsidR="003555D2" w:rsidRPr="003555D2" w:rsidRDefault="003555D2" w:rsidP="003555D2">
      <w:pPr>
        <w:spacing w:line="360" w:lineRule="auto"/>
        <w:rPr>
          <w:rFonts w:ascii="Arial" w:hAnsi="Arial" w:cs="Arial"/>
          <w:sz w:val="24"/>
          <w:szCs w:val="24"/>
        </w:rPr>
      </w:pPr>
      <w:r w:rsidRPr="003555D2">
        <w:rPr>
          <w:rFonts w:ascii="Arial" w:hAnsi="Arial" w:cs="Arial"/>
          <w:b/>
          <w:sz w:val="24"/>
          <w:szCs w:val="24"/>
        </w:rPr>
        <w:t>Préambule.</w:t>
      </w:r>
      <w:r w:rsidRPr="003555D2">
        <w:rPr>
          <w:rFonts w:ascii="Arial" w:hAnsi="Arial" w:cs="Arial"/>
          <w:sz w:val="24"/>
          <w:szCs w:val="24"/>
        </w:rPr>
        <w:t xml:space="preserve"> Les représentants du peuple français, constitués en Assemblée natio</w:t>
      </w:r>
      <w:r w:rsidRPr="003555D2">
        <w:rPr>
          <w:rFonts w:ascii="Arial" w:hAnsi="Arial" w:cs="Arial"/>
          <w:sz w:val="24"/>
          <w:szCs w:val="24"/>
        </w:rPr>
        <w:softHyphen/>
        <w:t>nale […] ont résolu d’exposer, dans une déclaration solennelle, les droits naturels, inalién</w:t>
      </w:r>
      <w:r>
        <w:rPr>
          <w:rFonts w:ascii="Arial" w:hAnsi="Arial" w:cs="Arial"/>
          <w:sz w:val="24"/>
          <w:szCs w:val="24"/>
        </w:rPr>
        <w:t>ables et sacrés de l’homme […].</w:t>
      </w:r>
    </w:p>
    <w:p w:rsidR="003555D2" w:rsidRPr="003555D2" w:rsidRDefault="003555D2" w:rsidP="003555D2">
      <w:pPr>
        <w:spacing w:line="360" w:lineRule="auto"/>
        <w:rPr>
          <w:rFonts w:ascii="Arial" w:hAnsi="Arial" w:cs="Arial"/>
          <w:sz w:val="24"/>
          <w:szCs w:val="24"/>
        </w:rPr>
      </w:pPr>
      <w:r w:rsidRPr="003555D2">
        <w:rPr>
          <w:rFonts w:ascii="Arial" w:hAnsi="Arial" w:cs="Arial"/>
          <w:b/>
          <w:sz w:val="24"/>
          <w:szCs w:val="24"/>
        </w:rPr>
        <w:t>Art. 1</w:t>
      </w:r>
      <w:r w:rsidRPr="003555D2">
        <w:rPr>
          <w:rFonts w:ascii="Arial" w:hAnsi="Arial" w:cs="Arial"/>
          <w:b/>
          <w:sz w:val="24"/>
          <w:szCs w:val="24"/>
          <w:vertAlign w:val="superscript"/>
        </w:rPr>
        <w:t>er</w:t>
      </w:r>
      <w:r w:rsidRPr="003555D2">
        <w:rPr>
          <w:rFonts w:ascii="Arial" w:hAnsi="Arial" w:cs="Arial"/>
          <w:b/>
          <w:sz w:val="24"/>
          <w:szCs w:val="24"/>
        </w:rPr>
        <w:t>.</w:t>
      </w:r>
      <w:r w:rsidRPr="003555D2">
        <w:rPr>
          <w:rFonts w:ascii="Arial" w:hAnsi="Arial" w:cs="Arial"/>
          <w:sz w:val="24"/>
          <w:szCs w:val="24"/>
        </w:rPr>
        <w:t xml:space="preserve"> Les hommes naissent et demeurent libres et égau</w:t>
      </w:r>
      <w:r>
        <w:rPr>
          <w:rFonts w:ascii="Arial" w:hAnsi="Arial" w:cs="Arial"/>
          <w:sz w:val="24"/>
          <w:szCs w:val="24"/>
        </w:rPr>
        <w:t>x en droits. […]</w:t>
      </w:r>
    </w:p>
    <w:p w:rsidR="003555D2" w:rsidRPr="003555D2" w:rsidRDefault="003555D2" w:rsidP="003555D2">
      <w:pPr>
        <w:spacing w:line="360" w:lineRule="auto"/>
        <w:rPr>
          <w:rFonts w:ascii="Arial" w:hAnsi="Arial" w:cs="Arial"/>
          <w:sz w:val="24"/>
          <w:szCs w:val="24"/>
        </w:rPr>
      </w:pPr>
      <w:r w:rsidRPr="003555D2">
        <w:rPr>
          <w:rFonts w:ascii="Arial" w:hAnsi="Arial" w:cs="Arial"/>
          <w:b/>
          <w:sz w:val="24"/>
          <w:szCs w:val="24"/>
        </w:rPr>
        <w:t>Art. 2.</w:t>
      </w:r>
      <w:r w:rsidRPr="003555D2">
        <w:rPr>
          <w:rFonts w:ascii="Arial" w:hAnsi="Arial" w:cs="Arial"/>
          <w:sz w:val="24"/>
          <w:szCs w:val="24"/>
        </w:rPr>
        <w:t xml:space="preserve"> Le but de toute association politique est la conservation des droits naturels et imprescriptibles de l’homme. Ces droits sont la liberté, la propriété, la sûreté, e</w:t>
      </w:r>
      <w:r>
        <w:rPr>
          <w:rFonts w:ascii="Arial" w:hAnsi="Arial" w:cs="Arial"/>
          <w:sz w:val="24"/>
          <w:szCs w:val="24"/>
        </w:rPr>
        <w:t>t la résistance à l’oppression.</w:t>
      </w:r>
    </w:p>
    <w:p w:rsidR="003555D2" w:rsidRPr="003555D2" w:rsidRDefault="003555D2" w:rsidP="003555D2">
      <w:pPr>
        <w:spacing w:line="360" w:lineRule="auto"/>
        <w:rPr>
          <w:rFonts w:ascii="Arial" w:hAnsi="Arial" w:cs="Arial"/>
          <w:sz w:val="24"/>
          <w:szCs w:val="24"/>
        </w:rPr>
      </w:pPr>
      <w:r w:rsidRPr="003555D2">
        <w:rPr>
          <w:rFonts w:ascii="Arial" w:hAnsi="Arial" w:cs="Arial"/>
          <w:b/>
          <w:sz w:val="24"/>
          <w:szCs w:val="24"/>
        </w:rPr>
        <w:t>Art. 3.</w:t>
      </w:r>
      <w:r w:rsidRPr="003555D2">
        <w:rPr>
          <w:rFonts w:ascii="Arial" w:hAnsi="Arial" w:cs="Arial"/>
          <w:sz w:val="24"/>
          <w:szCs w:val="24"/>
        </w:rPr>
        <w:t xml:space="preserve"> Le principe de toute souveraineté réside esse</w:t>
      </w:r>
      <w:r>
        <w:rPr>
          <w:rFonts w:ascii="Arial" w:hAnsi="Arial" w:cs="Arial"/>
          <w:sz w:val="24"/>
          <w:szCs w:val="24"/>
        </w:rPr>
        <w:t>ntiellement dans la Nation. […]</w:t>
      </w:r>
    </w:p>
    <w:p w:rsidR="003555D2" w:rsidRPr="003555D2" w:rsidRDefault="003555D2" w:rsidP="003555D2">
      <w:pPr>
        <w:spacing w:line="360" w:lineRule="auto"/>
        <w:rPr>
          <w:rFonts w:ascii="Arial" w:hAnsi="Arial" w:cs="Arial"/>
          <w:sz w:val="24"/>
          <w:szCs w:val="24"/>
        </w:rPr>
      </w:pPr>
      <w:r w:rsidRPr="003555D2">
        <w:rPr>
          <w:rFonts w:ascii="Arial" w:hAnsi="Arial" w:cs="Arial"/>
          <w:b/>
          <w:sz w:val="24"/>
          <w:szCs w:val="24"/>
        </w:rPr>
        <w:t>Art. 4.</w:t>
      </w:r>
      <w:r w:rsidRPr="003555D2">
        <w:rPr>
          <w:rFonts w:ascii="Arial" w:hAnsi="Arial" w:cs="Arial"/>
          <w:sz w:val="24"/>
          <w:szCs w:val="24"/>
        </w:rPr>
        <w:t xml:space="preserve"> La liberté consiste à pouvoir faire to</w:t>
      </w:r>
      <w:r>
        <w:rPr>
          <w:rFonts w:ascii="Arial" w:hAnsi="Arial" w:cs="Arial"/>
          <w:sz w:val="24"/>
          <w:szCs w:val="24"/>
        </w:rPr>
        <w:t>ut ce qui ne nuit pas à autrui :</w:t>
      </w:r>
      <w:r w:rsidRPr="003555D2">
        <w:rPr>
          <w:rFonts w:ascii="Arial" w:hAnsi="Arial" w:cs="Arial"/>
          <w:sz w:val="24"/>
          <w:szCs w:val="24"/>
        </w:rPr>
        <w:t xml:space="preserve"> ainsi, l’exercice des droits naturels de chaque homme n’a de bornes que celles qui assurent aux autres membres de la société la jouissance de ces mêmes droits. Ces bornes ne peuvent ê</w:t>
      </w:r>
      <w:r>
        <w:rPr>
          <w:rFonts w:ascii="Arial" w:hAnsi="Arial" w:cs="Arial"/>
          <w:sz w:val="24"/>
          <w:szCs w:val="24"/>
        </w:rPr>
        <w:t>tre déterminées que par la loi.</w:t>
      </w:r>
    </w:p>
    <w:p w:rsidR="003555D2" w:rsidRPr="003555D2" w:rsidRDefault="003555D2" w:rsidP="003555D2">
      <w:pPr>
        <w:spacing w:line="360" w:lineRule="auto"/>
        <w:rPr>
          <w:rFonts w:ascii="Arial" w:hAnsi="Arial" w:cs="Arial"/>
          <w:sz w:val="24"/>
          <w:szCs w:val="24"/>
        </w:rPr>
      </w:pPr>
      <w:r w:rsidRPr="003555D2">
        <w:rPr>
          <w:rFonts w:ascii="Arial" w:hAnsi="Arial" w:cs="Arial"/>
          <w:b/>
          <w:sz w:val="24"/>
          <w:szCs w:val="24"/>
        </w:rPr>
        <w:t>Art. 5.</w:t>
      </w:r>
      <w:r w:rsidRPr="003555D2">
        <w:rPr>
          <w:rFonts w:ascii="Arial" w:hAnsi="Arial" w:cs="Arial"/>
          <w:sz w:val="24"/>
          <w:szCs w:val="24"/>
        </w:rPr>
        <w:t xml:space="preserve"> La loi n’a le droit de défendre que les actions nuisibles à la société. Tout ce qui n’est pas défendu par la loi ne peut être empêché, et nul ne peut être contraint à </w:t>
      </w:r>
      <w:r>
        <w:rPr>
          <w:rFonts w:ascii="Arial" w:hAnsi="Arial" w:cs="Arial"/>
          <w:sz w:val="24"/>
          <w:szCs w:val="24"/>
        </w:rPr>
        <w:t>faire ce qu’elle n’ordonne pas.</w:t>
      </w:r>
    </w:p>
    <w:p w:rsidR="003555D2" w:rsidRPr="003555D2" w:rsidRDefault="003555D2" w:rsidP="003555D2">
      <w:pPr>
        <w:spacing w:line="360" w:lineRule="auto"/>
        <w:rPr>
          <w:rFonts w:ascii="Arial" w:hAnsi="Arial" w:cs="Arial"/>
          <w:sz w:val="24"/>
          <w:szCs w:val="24"/>
        </w:rPr>
      </w:pPr>
      <w:r w:rsidRPr="003555D2">
        <w:rPr>
          <w:rFonts w:ascii="Arial" w:hAnsi="Arial" w:cs="Arial"/>
          <w:b/>
          <w:sz w:val="24"/>
          <w:szCs w:val="24"/>
        </w:rPr>
        <w:t>Art. 6.</w:t>
      </w:r>
      <w:r w:rsidRPr="003555D2">
        <w:rPr>
          <w:rFonts w:ascii="Arial" w:hAnsi="Arial" w:cs="Arial"/>
          <w:sz w:val="24"/>
          <w:szCs w:val="24"/>
        </w:rPr>
        <w:t xml:space="preserve"> La loi est l’expression de la volonté générale. Tous les citoyens ont droit de concourir personnellement, ou par leurs représentants, à sa formation. Elle doit être la même pour tous, soit qu’elle pro</w:t>
      </w:r>
      <w:r>
        <w:rPr>
          <w:rFonts w:ascii="Arial" w:hAnsi="Arial" w:cs="Arial"/>
          <w:sz w:val="24"/>
          <w:szCs w:val="24"/>
        </w:rPr>
        <w:t>tège, soit qu’elle punisse. […]</w:t>
      </w:r>
    </w:p>
    <w:p w:rsidR="003555D2" w:rsidRPr="003555D2" w:rsidRDefault="003555D2" w:rsidP="003555D2">
      <w:pPr>
        <w:spacing w:line="360" w:lineRule="auto"/>
        <w:rPr>
          <w:rFonts w:ascii="Arial" w:hAnsi="Arial" w:cs="Arial"/>
          <w:sz w:val="24"/>
          <w:szCs w:val="24"/>
        </w:rPr>
      </w:pPr>
      <w:r w:rsidRPr="003555D2">
        <w:rPr>
          <w:rFonts w:ascii="Arial" w:hAnsi="Arial" w:cs="Arial"/>
          <w:b/>
          <w:sz w:val="24"/>
          <w:szCs w:val="24"/>
        </w:rPr>
        <w:t>Art. 9.</w:t>
      </w:r>
      <w:r w:rsidRPr="003555D2">
        <w:rPr>
          <w:rFonts w:ascii="Arial" w:hAnsi="Arial" w:cs="Arial"/>
          <w:sz w:val="24"/>
          <w:szCs w:val="24"/>
        </w:rPr>
        <w:t xml:space="preserve"> Tout homme étant présumé innocent jusqu’à ce qu’il ait été déclaré coupable, s’il est jugé indispensable de l’arrêter, toute rigueur qui ne serait pas nécessaire pour s’assurer de sa personne doit être </w:t>
      </w:r>
      <w:r>
        <w:rPr>
          <w:rFonts w:ascii="Arial" w:hAnsi="Arial" w:cs="Arial"/>
          <w:sz w:val="24"/>
          <w:szCs w:val="24"/>
        </w:rPr>
        <w:t>sévèrement réprimée par la loi.</w:t>
      </w:r>
    </w:p>
    <w:p w:rsidR="003555D2" w:rsidRPr="003555D2" w:rsidRDefault="003555D2" w:rsidP="003555D2">
      <w:pPr>
        <w:spacing w:line="360" w:lineRule="auto"/>
        <w:rPr>
          <w:rFonts w:ascii="Arial" w:hAnsi="Arial" w:cs="Arial"/>
          <w:sz w:val="24"/>
          <w:szCs w:val="24"/>
        </w:rPr>
      </w:pPr>
      <w:r w:rsidRPr="003555D2">
        <w:rPr>
          <w:rFonts w:ascii="Arial" w:hAnsi="Arial" w:cs="Arial"/>
          <w:b/>
          <w:sz w:val="24"/>
          <w:szCs w:val="24"/>
        </w:rPr>
        <w:t>Art. 10.</w:t>
      </w:r>
      <w:r w:rsidRPr="003555D2">
        <w:rPr>
          <w:rFonts w:ascii="Arial" w:hAnsi="Arial" w:cs="Arial"/>
          <w:sz w:val="24"/>
          <w:szCs w:val="24"/>
        </w:rPr>
        <w:t xml:space="preserve"> Nul ne doit être inquiété pour ses opinions, même religieuses, pourvu que leur manifestation ne trouble pas l’ordre public établi par la loi. </w:t>
      </w:r>
    </w:p>
    <w:p w:rsidR="00DE7133" w:rsidRPr="003555D2" w:rsidRDefault="003555D2" w:rsidP="003555D2">
      <w:pPr>
        <w:spacing w:line="360" w:lineRule="auto"/>
        <w:rPr>
          <w:rFonts w:ascii="Arial" w:hAnsi="Arial" w:cs="Arial"/>
          <w:sz w:val="24"/>
          <w:szCs w:val="24"/>
        </w:rPr>
      </w:pPr>
      <w:r w:rsidRPr="003555D2">
        <w:rPr>
          <w:rFonts w:ascii="Arial" w:hAnsi="Arial" w:cs="Arial"/>
          <w:b/>
          <w:sz w:val="24"/>
          <w:szCs w:val="24"/>
        </w:rPr>
        <w:t>Art. 11.</w:t>
      </w:r>
      <w:r w:rsidRPr="003555D2">
        <w:rPr>
          <w:rFonts w:ascii="Arial" w:hAnsi="Arial" w:cs="Arial"/>
          <w:sz w:val="24"/>
          <w:szCs w:val="24"/>
        </w:rPr>
        <w:t xml:space="preserve"> La libre communication des pensées et des opinions est un des droit</w:t>
      </w:r>
      <w:r>
        <w:rPr>
          <w:rFonts w:ascii="Arial" w:hAnsi="Arial" w:cs="Arial"/>
          <w:sz w:val="24"/>
          <w:szCs w:val="24"/>
        </w:rPr>
        <w:t>s les plus précieux de l’homme :</w:t>
      </w:r>
      <w:r w:rsidRPr="003555D2">
        <w:rPr>
          <w:rFonts w:ascii="Arial" w:hAnsi="Arial" w:cs="Arial"/>
          <w:sz w:val="24"/>
          <w:szCs w:val="24"/>
        </w:rPr>
        <w:t xml:space="preserve"> tout citoyen peut donc parler, écrire, imprimer librement, sauf à répondre de l’abus de cette liberté dans</w:t>
      </w:r>
      <w:r>
        <w:rPr>
          <w:rFonts w:ascii="Arial" w:hAnsi="Arial" w:cs="Arial"/>
          <w:sz w:val="24"/>
          <w:szCs w:val="24"/>
        </w:rPr>
        <w:t xml:space="preserve"> les cas déterminés par la loi. […]</w:t>
      </w:r>
      <w:r w:rsidR="009B3B13" w:rsidRPr="001E28E9">
        <w:rPr>
          <w:rFonts w:ascii="Arial" w:hAnsi="Arial" w:cs="Arial"/>
          <w:b/>
          <w:bCs/>
          <w:color w:val="FF0000"/>
          <w:sz w:val="24"/>
          <w:szCs w:val="24"/>
        </w:rPr>
        <w:br w:type="page"/>
      </w:r>
    </w:p>
    <w:p w:rsidR="008A05A1" w:rsidRPr="00830FE3" w:rsidRDefault="008A05A1" w:rsidP="00DE7133">
      <w:pPr>
        <w:spacing w:line="360" w:lineRule="auto"/>
        <w:rPr>
          <w:rFonts w:ascii="Arial" w:hAnsi="Arial" w:cs="Arial"/>
          <w:sz w:val="28"/>
          <w:szCs w:val="28"/>
        </w:rPr>
      </w:pPr>
    </w:p>
    <w:p w:rsidR="009043DD" w:rsidRPr="00830FE3" w:rsidRDefault="008A05A1" w:rsidP="008A05A1">
      <w:pPr>
        <w:spacing w:line="480" w:lineRule="auto"/>
        <w:rPr>
          <w:rFonts w:ascii="Arial" w:hAnsi="Arial" w:cs="Arial"/>
          <w:b/>
          <w:sz w:val="28"/>
          <w:szCs w:val="28"/>
        </w:rPr>
      </w:pPr>
      <w:r w:rsidRPr="00830FE3">
        <w:rPr>
          <w:rFonts w:ascii="Arial" w:hAnsi="Arial" w:cs="Arial"/>
          <w:b/>
          <w:sz w:val="28"/>
          <w:szCs w:val="28"/>
        </w:rPr>
        <w:t xml:space="preserve">Doc 2 p. </w:t>
      </w:r>
      <w:r w:rsidR="003555D2">
        <w:rPr>
          <w:rFonts w:ascii="Arial" w:hAnsi="Arial" w:cs="Arial"/>
          <w:b/>
          <w:sz w:val="28"/>
          <w:szCs w:val="28"/>
        </w:rPr>
        <w:t>25</w:t>
      </w:r>
    </w:p>
    <w:p w:rsidR="008A05A1" w:rsidRPr="008A05A1" w:rsidRDefault="003555D2" w:rsidP="008A05A1">
      <w:pPr>
        <w:spacing w:line="480" w:lineRule="auto"/>
        <w:rPr>
          <w:rFonts w:ascii="Arial" w:hAnsi="Arial" w:cs="Arial"/>
          <w:b/>
          <w:sz w:val="28"/>
          <w:szCs w:val="28"/>
        </w:rPr>
      </w:pPr>
      <w:r>
        <w:rPr>
          <w:rFonts w:ascii="Arial" w:hAnsi="Arial" w:cs="Arial"/>
          <w:b/>
          <w:sz w:val="28"/>
          <w:szCs w:val="28"/>
        </w:rPr>
        <w:t>La Charte des droits fondamentaux de l’Union européenne, 18 décembre 2000 (extraits)</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Préambule.</w:t>
      </w:r>
      <w:r w:rsidRPr="003555D2">
        <w:rPr>
          <w:rFonts w:ascii="Arial" w:hAnsi="Arial" w:cs="Arial"/>
          <w:bCs/>
          <w:sz w:val="24"/>
          <w:szCs w:val="24"/>
        </w:rPr>
        <w:t xml:space="preserve"> Les peuples de l’Europe, en établissant entre eux une union sans cesse plus étroite, ont décidé de partager un avenir pacifique fond</w:t>
      </w:r>
      <w:r>
        <w:rPr>
          <w:rFonts w:ascii="Arial" w:hAnsi="Arial" w:cs="Arial"/>
          <w:bCs/>
          <w:sz w:val="24"/>
          <w:szCs w:val="24"/>
        </w:rPr>
        <w:t>é sur des valeurs communes. […]</w:t>
      </w:r>
    </w:p>
    <w:p w:rsidR="003555D2" w:rsidRPr="003555D2" w:rsidRDefault="003555D2" w:rsidP="003555D2">
      <w:pPr>
        <w:spacing w:line="360" w:lineRule="auto"/>
        <w:rPr>
          <w:rFonts w:ascii="Arial" w:hAnsi="Arial" w:cs="Arial"/>
          <w:bCs/>
          <w:sz w:val="24"/>
          <w:szCs w:val="24"/>
        </w:rPr>
      </w:pPr>
      <w:r w:rsidRPr="003555D2">
        <w:rPr>
          <w:rFonts w:ascii="Arial" w:hAnsi="Arial" w:cs="Arial"/>
          <w:bCs/>
          <w:sz w:val="24"/>
          <w:szCs w:val="24"/>
        </w:rPr>
        <w:t>L’Union se fonde sur les valeurs indivisibles et universelles de dignité humaine, de liber</w:t>
      </w:r>
      <w:r>
        <w:rPr>
          <w:rFonts w:ascii="Arial" w:hAnsi="Arial" w:cs="Arial"/>
          <w:bCs/>
          <w:sz w:val="24"/>
          <w:szCs w:val="24"/>
        </w:rPr>
        <w:t>té, d’égalité et de solidarité ;</w:t>
      </w:r>
      <w:r w:rsidRPr="003555D2">
        <w:rPr>
          <w:rFonts w:ascii="Arial" w:hAnsi="Arial" w:cs="Arial"/>
          <w:bCs/>
          <w:sz w:val="24"/>
          <w:szCs w:val="24"/>
        </w:rPr>
        <w:t xml:space="preserve"> elle repose sur le</w:t>
      </w:r>
      <w:r>
        <w:rPr>
          <w:rFonts w:ascii="Arial" w:hAnsi="Arial" w:cs="Arial"/>
          <w:bCs/>
          <w:sz w:val="24"/>
          <w:szCs w:val="24"/>
        </w:rPr>
        <w:t xml:space="preserve"> principe de la démocratie […].</w:t>
      </w:r>
    </w:p>
    <w:p w:rsidR="003555D2" w:rsidRPr="003555D2" w:rsidRDefault="003555D2" w:rsidP="003555D2">
      <w:pPr>
        <w:spacing w:line="360" w:lineRule="auto"/>
        <w:rPr>
          <w:rFonts w:ascii="Arial" w:hAnsi="Arial" w:cs="Arial"/>
          <w:bCs/>
          <w:sz w:val="24"/>
          <w:szCs w:val="24"/>
        </w:rPr>
      </w:pPr>
      <w:r w:rsidRPr="003555D2">
        <w:rPr>
          <w:rFonts w:ascii="Arial" w:hAnsi="Arial" w:cs="Arial"/>
          <w:bCs/>
          <w:sz w:val="24"/>
          <w:szCs w:val="24"/>
        </w:rPr>
        <w:t>L’Union contribue à la préservation et au développement de ces valeurs communes dans le respect de la diversité des cultures et des traditio</w:t>
      </w:r>
      <w:r>
        <w:rPr>
          <w:rFonts w:ascii="Arial" w:hAnsi="Arial" w:cs="Arial"/>
          <w:bCs/>
          <w:sz w:val="24"/>
          <w:szCs w:val="24"/>
        </w:rPr>
        <w:t>ns des peuples de l’Europe […].</w:t>
      </w:r>
    </w:p>
    <w:p w:rsidR="003555D2" w:rsidRPr="003555D2" w:rsidRDefault="003555D2" w:rsidP="003555D2">
      <w:pPr>
        <w:spacing w:line="360" w:lineRule="auto"/>
        <w:rPr>
          <w:rFonts w:ascii="Arial" w:hAnsi="Arial" w:cs="Arial"/>
          <w:bCs/>
          <w:sz w:val="24"/>
          <w:szCs w:val="24"/>
        </w:rPr>
      </w:pPr>
      <w:r w:rsidRPr="003555D2">
        <w:rPr>
          <w:rFonts w:ascii="Arial" w:hAnsi="Arial" w:cs="Arial"/>
          <w:bCs/>
          <w:sz w:val="24"/>
          <w:szCs w:val="24"/>
        </w:rPr>
        <w:t xml:space="preserve">La jouissance de ces droits entraîne des responsabilités et des devoirs tant à l’égard d’autrui qu’à l’égard de la communauté humaine </w:t>
      </w:r>
      <w:r>
        <w:rPr>
          <w:rFonts w:ascii="Arial" w:hAnsi="Arial" w:cs="Arial"/>
          <w:bCs/>
          <w:sz w:val="24"/>
          <w:szCs w:val="24"/>
        </w:rPr>
        <w:t>et des générations futures. […]</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Art. 1</w:t>
      </w:r>
      <w:r w:rsidRPr="003555D2">
        <w:rPr>
          <w:rFonts w:ascii="Arial" w:hAnsi="Arial" w:cs="Arial"/>
          <w:b/>
          <w:bCs/>
          <w:sz w:val="24"/>
          <w:szCs w:val="24"/>
          <w:vertAlign w:val="superscript"/>
        </w:rPr>
        <w:t>er</w:t>
      </w:r>
      <w:r w:rsidRPr="003555D2">
        <w:rPr>
          <w:rFonts w:ascii="Arial" w:hAnsi="Arial" w:cs="Arial"/>
          <w:b/>
          <w:bCs/>
          <w:sz w:val="24"/>
          <w:szCs w:val="24"/>
        </w:rPr>
        <w:t>.</w:t>
      </w:r>
      <w:r w:rsidRPr="003555D2">
        <w:rPr>
          <w:rFonts w:ascii="Arial" w:hAnsi="Arial" w:cs="Arial"/>
          <w:bCs/>
          <w:sz w:val="24"/>
          <w:szCs w:val="24"/>
        </w:rPr>
        <w:t xml:space="preserve"> La dignité humaine est inviolable. Elle d</w:t>
      </w:r>
      <w:r>
        <w:rPr>
          <w:rFonts w:ascii="Arial" w:hAnsi="Arial" w:cs="Arial"/>
          <w:bCs/>
          <w:sz w:val="24"/>
          <w:szCs w:val="24"/>
        </w:rPr>
        <w:t>oit être respectée et protégée.</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Art. 2-1.</w:t>
      </w:r>
      <w:r w:rsidRPr="003555D2">
        <w:rPr>
          <w:rFonts w:ascii="Arial" w:hAnsi="Arial" w:cs="Arial"/>
          <w:bCs/>
          <w:sz w:val="24"/>
          <w:szCs w:val="24"/>
        </w:rPr>
        <w:t xml:space="preserve"> Toute personne a droit à la vie. </w:t>
      </w:r>
      <w:r>
        <w:rPr>
          <w:rFonts w:ascii="Arial" w:hAnsi="Arial" w:cs="Arial"/>
          <w:bCs/>
          <w:sz w:val="24"/>
          <w:szCs w:val="24"/>
        </w:rPr>
        <w:t>[…]</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Art. 4.</w:t>
      </w:r>
      <w:r w:rsidRPr="003555D2">
        <w:rPr>
          <w:rFonts w:ascii="Arial" w:hAnsi="Arial" w:cs="Arial"/>
          <w:bCs/>
          <w:sz w:val="24"/>
          <w:szCs w:val="24"/>
        </w:rPr>
        <w:t xml:space="preserve"> […] Nul ne peut être soumis à la torture, ni à des peines ou traitements inhumains ou dégradants. </w:t>
      </w:r>
    </w:p>
    <w:p w:rsidR="003555D2" w:rsidRDefault="003555D2" w:rsidP="003555D2">
      <w:pPr>
        <w:spacing w:line="360" w:lineRule="auto"/>
        <w:rPr>
          <w:rFonts w:ascii="Arial" w:hAnsi="Arial" w:cs="Arial"/>
          <w:bCs/>
          <w:sz w:val="24"/>
          <w:szCs w:val="24"/>
        </w:rPr>
      </w:pPr>
      <w:r w:rsidRPr="003555D2">
        <w:rPr>
          <w:rFonts w:ascii="Arial" w:hAnsi="Arial" w:cs="Arial"/>
          <w:b/>
          <w:bCs/>
          <w:sz w:val="24"/>
          <w:szCs w:val="24"/>
        </w:rPr>
        <w:t>Art. 5-1.</w:t>
      </w:r>
      <w:r w:rsidRPr="003555D2">
        <w:rPr>
          <w:rFonts w:ascii="Arial" w:hAnsi="Arial" w:cs="Arial"/>
          <w:bCs/>
          <w:sz w:val="24"/>
          <w:szCs w:val="24"/>
        </w:rPr>
        <w:t xml:space="preserve"> Nul ne peut être tenu en esclavage ni en servitude.</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2.</w:t>
      </w:r>
      <w:r w:rsidRPr="003555D2">
        <w:rPr>
          <w:rFonts w:ascii="Arial" w:hAnsi="Arial" w:cs="Arial"/>
          <w:bCs/>
          <w:sz w:val="24"/>
          <w:szCs w:val="24"/>
        </w:rPr>
        <w:t xml:space="preserve"> Nul ne peut être astreint à accomplir un tr</w:t>
      </w:r>
      <w:r>
        <w:rPr>
          <w:rFonts w:ascii="Arial" w:hAnsi="Arial" w:cs="Arial"/>
          <w:bCs/>
          <w:sz w:val="24"/>
          <w:szCs w:val="24"/>
        </w:rPr>
        <w:t>avail forcé ou obligatoire. […]</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Art. 7.</w:t>
      </w:r>
      <w:r w:rsidRPr="003555D2">
        <w:rPr>
          <w:rFonts w:ascii="Arial" w:hAnsi="Arial" w:cs="Arial"/>
          <w:bCs/>
          <w:sz w:val="24"/>
          <w:szCs w:val="24"/>
        </w:rPr>
        <w:t xml:space="preserve"> Toute personne a droit au respect de sa vie privée et familiale, de son domic</w:t>
      </w:r>
      <w:r>
        <w:rPr>
          <w:rFonts w:ascii="Arial" w:hAnsi="Arial" w:cs="Arial"/>
          <w:bCs/>
          <w:sz w:val="24"/>
          <w:szCs w:val="24"/>
        </w:rPr>
        <w:t>ile, de ses communications. […]</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Art. 10-1.</w:t>
      </w:r>
      <w:r w:rsidRPr="003555D2">
        <w:rPr>
          <w:rFonts w:ascii="Arial" w:hAnsi="Arial" w:cs="Arial"/>
          <w:bCs/>
          <w:sz w:val="24"/>
          <w:szCs w:val="24"/>
        </w:rPr>
        <w:t xml:space="preserve"> Toute personne a droit à la liberté de pensée, de</w:t>
      </w:r>
      <w:r>
        <w:rPr>
          <w:rFonts w:ascii="Arial" w:hAnsi="Arial" w:cs="Arial"/>
          <w:bCs/>
          <w:sz w:val="24"/>
          <w:szCs w:val="24"/>
        </w:rPr>
        <w:t xml:space="preserve"> conscience et de religion. […]</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Art. 11-1.</w:t>
      </w:r>
      <w:r w:rsidRPr="003555D2">
        <w:rPr>
          <w:rFonts w:ascii="Arial" w:hAnsi="Arial" w:cs="Arial"/>
          <w:bCs/>
          <w:sz w:val="24"/>
          <w:szCs w:val="24"/>
        </w:rPr>
        <w:t xml:space="preserve"> Toute personne a droit à la liberté d’expression. Ce droit comprend la liberté d’opinion et la liberté de recevoir ou de communiquer des</w:t>
      </w:r>
      <w:r>
        <w:rPr>
          <w:rFonts w:ascii="Arial" w:hAnsi="Arial" w:cs="Arial"/>
          <w:bCs/>
          <w:sz w:val="24"/>
          <w:szCs w:val="24"/>
        </w:rPr>
        <w:t xml:space="preserve"> informations ou des idées […].</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2.</w:t>
      </w:r>
      <w:r w:rsidRPr="003555D2">
        <w:rPr>
          <w:rFonts w:ascii="Arial" w:hAnsi="Arial" w:cs="Arial"/>
          <w:bCs/>
          <w:sz w:val="24"/>
          <w:szCs w:val="24"/>
        </w:rPr>
        <w:t xml:space="preserve"> La liberté des médias et leur pluralisme sont res</w:t>
      </w:r>
      <w:r>
        <w:rPr>
          <w:rFonts w:ascii="Arial" w:hAnsi="Arial" w:cs="Arial"/>
          <w:bCs/>
          <w:sz w:val="24"/>
          <w:szCs w:val="24"/>
        </w:rPr>
        <w:t>pectés.</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Art. 12-1.</w:t>
      </w:r>
      <w:r w:rsidRPr="003555D2">
        <w:rPr>
          <w:rFonts w:ascii="Arial" w:hAnsi="Arial" w:cs="Arial"/>
          <w:bCs/>
          <w:sz w:val="24"/>
          <w:szCs w:val="24"/>
        </w:rPr>
        <w:t xml:space="preserve"> Toute personne a droit à la liberté de réunion pacifique et la liberté d’association […]. </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Art. 14-1.</w:t>
      </w:r>
      <w:r w:rsidRPr="003555D2">
        <w:rPr>
          <w:rFonts w:ascii="Arial" w:hAnsi="Arial" w:cs="Arial"/>
          <w:bCs/>
          <w:sz w:val="24"/>
          <w:szCs w:val="24"/>
        </w:rPr>
        <w:t xml:space="preserve"> Toute pers</w:t>
      </w:r>
      <w:r>
        <w:rPr>
          <w:rFonts w:ascii="Arial" w:hAnsi="Arial" w:cs="Arial"/>
          <w:bCs/>
          <w:sz w:val="24"/>
          <w:szCs w:val="24"/>
        </w:rPr>
        <w:t>onne a droit à l’éducation […].</w:t>
      </w:r>
    </w:p>
    <w:p w:rsidR="003555D2" w:rsidRPr="003555D2" w:rsidRDefault="003555D2" w:rsidP="003555D2">
      <w:pPr>
        <w:spacing w:line="360" w:lineRule="auto"/>
        <w:rPr>
          <w:rFonts w:ascii="Arial" w:hAnsi="Arial" w:cs="Arial"/>
          <w:bCs/>
          <w:sz w:val="24"/>
          <w:szCs w:val="24"/>
        </w:rPr>
      </w:pPr>
      <w:r w:rsidRPr="003555D2">
        <w:rPr>
          <w:rFonts w:ascii="Arial" w:hAnsi="Arial" w:cs="Arial"/>
          <w:b/>
          <w:bCs/>
          <w:sz w:val="24"/>
          <w:szCs w:val="24"/>
        </w:rPr>
        <w:t>Art. 20.</w:t>
      </w:r>
      <w:r w:rsidRPr="003555D2">
        <w:rPr>
          <w:rFonts w:ascii="Arial" w:hAnsi="Arial" w:cs="Arial"/>
          <w:bCs/>
          <w:sz w:val="24"/>
          <w:szCs w:val="24"/>
        </w:rPr>
        <w:t xml:space="preserve"> Toutes les </w:t>
      </w:r>
      <w:r>
        <w:rPr>
          <w:rFonts w:ascii="Arial" w:hAnsi="Arial" w:cs="Arial"/>
          <w:bCs/>
          <w:sz w:val="24"/>
          <w:szCs w:val="24"/>
        </w:rPr>
        <w:t>personnes sont égales en droit.</w:t>
      </w:r>
    </w:p>
    <w:p w:rsidR="00F74D13" w:rsidRDefault="003555D2" w:rsidP="003555D2">
      <w:pPr>
        <w:spacing w:line="360" w:lineRule="auto"/>
        <w:rPr>
          <w:rFonts w:ascii="Frutiger LT Std 55 Roman" w:hAnsi="Frutiger LT Std 55 Roman" w:cs="Frutiger LT Std 55 Roman"/>
          <w:b/>
          <w:bCs/>
          <w:noProof w:val="0"/>
          <w:color w:val="000000"/>
          <w:sz w:val="23"/>
          <w:szCs w:val="23"/>
        </w:rPr>
      </w:pPr>
      <w:r w:rsidRPr="003555D2">
        <w:rPr>
          <w:rFonts w:ascii="Arial" w:hAnsi="Arial" w:cs="Arial"/>
          <w:b/>
          <w:bCs/>
          <w:sz w:val="24"/>
          <w:szCs w:val="24"/>
        </w:rPr>
        <w:t>Art. 21-1.</w:t>
      </w:r>
      <w:r w:rsidRPr="003555D2">
        <w:rPr>
          <w:rFonts w:ascii="Arial" w:hAnsi="Arial" w:cs="Arial"/>
          <w:bCs/>
          <w:sz w:val="24"/>
          <w:szCs w:val="24"/>
        </w:rPr>
        <w:t xml:space="preserve"> Est interdite toute discrimination fondée notamment sur le sexe, la race, la couleur, les origines ethniques ou sociales, les caractéristiques génétiques, la langue, la religion ou les convictions, les opinions […], un handicap, l’âge ou l’orientation sexuelle.</w:t>
      </w:r>
      <w:r w:rsidR="00F74D13">
        <w:rPr>
          <w:rFonts w:ascii="Frutiger LT Std 55 Roman" w:hAnsi="Frutiger LT Std 55 Roman" w:cs="Frutiger LT Std 55 Roman"/>
          <w:b/>
          <w:bCs/>
          <w:noProof w:val="0"/>
          <w:color w:val="000000"/>
          <w:sz w:val="23"/>
          <w:szCs w:val="23"/>
        </w:rPr>
        <w:br w:type="page"/>
      </w:r>
    </w:p>
    <w:p w:rsidR="00F74D13" w:rsidRPr="00830FE3" w:rsidRDefault="00F74D13" w:rsidP="00F74D13">
      <w:pPr>
        <w:spacing w:line="360" w:lineRule="auto"/>
        <w:rPr>
          <w:rFonts w:ascii="Arial" w:hAnsi="Arial" w:cs="Arial"/>
          <w:sz w:val="28"/>
          <w:szCs w:val="28"/>
        </w:rPr>
      </w:pPr>
    </w:p>
    <w:p w:rsidR="00F74D13" w:rsidRPr="00F74D13" w:rsidRDefault="00F74D13" w:rsidP="00F74D13">
      <w:pPr>
        <w:spacing w:line="480" w:lineRule="auto"/>
        <w:rPr>
          <w:rFonts w:ascii="Arial" w:hAnsi="Arial" w:cs="Arial"/>
          <w:b/>
          <w:sz w:val="28"/>
          <w:szCs w:val="28"/>
        </w:rPr>
      </w:pPr>
      <w:r w:rsidRPr="00F74D13">
        <w:rPr>
          <w:rFonts w:ascii="Arial" w:hAnsi="Arial" w:cs="Arial"/>
          <w:b/>
          <w:sz w:val="28"/>
          <w:szCs w:val="28"/>
        </w:rPr>
        <w:t xml:space="preserve">Doc </w:t>
      </w:r>
      <w:r w:rsidR="003555D2">
        <w:rPr>
          <w:rFonts w:ascii="Arial" w:hAnsi="Arial" w:cs="Arial"/>
          <w:b/>
          <w:sz w:val="28"/>
          <w:szCs w:val="28"/>
        </w:rPr>
        <w:t>3</w:t>
      </w:r>
      <w:r w:rsidRPr="00F74D13">
        <w:rPr>
          <w:rFonts w:ascii="Arial" w:hAnsi="Arial" w:cs="Arial"/>
          <w:b/>
          <w:sz w:val="28"/>
          <w:szCs w:val="28"/>
        </w:rPr>
        <w:t xml:space="preserve"> p. </w:t>
      </w:r>
      <w:r w:rsidR="003555D2">
        <w:rPr>
          <w:rFonts w:ascii="Arial" w:hAnsi="Arial" w:cs="Arial"/>
          <w:b/>
          <w:sz w:val="28"/>
          <w:szCs w:val="28"/>
        </w:rPr>
        <w:t>27</w:t>
      </w:r>
    </w:p>
    <w:p w:rsidR="008A05A1" w:rsidRPr="00F74D13" w:rsidRDefault="00F74D13" w:rsidP="00F74D13">
      <w:pPr>
        <w:spacing w:line="480" w:lineRule="auto"/>
        <w:rPr>
          <w:rFonts w:ascii="Arial" w:hAnsi="Arial" w:cs="Arial"/>
          <w:b/>
          <w:sz w:val="28"/>
          <w:szCs w:val="28"/>
        </w:rPr>
      </w:pPr>
      <w:r>
        <w:rPr>
          <w:rFonts w:ascii="Arial" w:hAnsi="Arial" w:cs="Arial"/>
          <w:b/>
          <w:sz w:val="28"/>
          <w:szCs w:val="28"/>
        </w:rPr>
        <w:t>Ce que dit la loi</w:t>
      </w:r>
    </w:p>
    <w:p w:rsidR="003555D2" w:rsidRPr="003555D2" w:rsidRDefault="003555D2" w:rsidP="00F10487">
      <w:pPr>
        <w:spacing w:line="360" w:lineRule="auto"/>
        <w:rPr>
          <w:rFonts w:ascii="Arial" w:hAnsi="Arial" w:cs="Arial"/>
          <w:bCs/>
          <w:sz w:val="24"/>
          <w:szCs w:val="24"/>
        </w:rPr>
      </w:pPr>
      <w:r w:rsidRPr="003555D2">
        <w:rPr>
          <w:rFonts w:ascii="Arial" w:hAnsi="Arial" w:cs="Arial"/>
          <w:b/>
          <w:bCs/>
          <w:sz w:val="24"/>
          <w:szCs w:val="24"/>
        </w:rPr>
        <w:t>Art. 1</w:t>
      </w:r>
      <w:r w:rsidRPr="00F10487">
        <w:rPr>
          <w:rFonts w:ascii="Arial" w:hAnsi="Arial" w:cs="Arial"/>
          <w:b/>
          <w:bCs/>
          <w:sz w:val="24"/>
          <w:szCs w:val="24"/>
          <w:vertAlign w:val="superscript"/>
        </w:rPr>
        <w:t>er</w:t>
      </w:r>
      <w:r w:rsidRPr="003555D2">
        <w:rPr>
          <w:rFonts w:ascii="Arial" w:hAnsi="Arial" w:cs="Arial"/>
          <w:b/>
          <w:bCs/>
          <w:sz w:val="24"/>
          <w:szCs w:val="24"/>
        </w:rPr>
        <w:t>.</w:t>
      </w:r>
      <w:r w:rsidRPr="003555D2">
        <w:rPr>
          <w:rFonts w:ascii="Arial" w:hAnsi="Arial" w:cs="Arial"/>
          <w:bCs/>
          <w:sz w:val="24"/>
          <w:szCs w:val="24"/>
        </w:rPr>
        <w:t xml:space="preserve"> […] La loi favorise l’égal accès des femmes et des hommes aux mandats électoraux et fonctions électives, ainsi qu’aux responsabilité</w:t>
      </w:r>
      <w:r w:rsidR="00F10487">
        <w:rPr>
          <w:rFonts w:ascii="Arial" w:hAnsi="Arial" w:cs="Arial"/>
          <w:bCs/>
          <w:sz w:val="24"/>
          <w:szCs w:val="24"/>
        </w:rPr>
        <w:t>s professionnelles et sociales.</w:t>
      </w:r>
    </w:p>
    <w:p w:rsidR="002869DA" w:rsidRPr="00F10487" w:rsidRDefault="003555D2" w:rsidP="00F10487">
      <w:pPr>
        <w:spacing w:line="360" w:lineRule="auto"/>
        <w:jc w:val="right"/>
        <w:rPr>
          <w:rFonts w:ascii="Arial" w:hAnsi="Arial" w:cs="Arial"/>
          <w:bCs/>
          <w:sz w:val="24"/>
          <w:szCs w:val="24"/>
        </w:rPr>
      </w:pPr>
      <w:r w:rsidRPr="00F10487">
        <w:rPr>
          <w:rFonts w:ascii="Arial" w:hAnsi="Arial" w:cs="Arial"/>
          <w:bCs/>
          <w:sz w:val="24"/>
          <w:szCs w:val="24"/>
        </w:rPr>
        <w:t>Constitution de la V</w:t>
      </w:r>
      <w:r w:rsidRPr="00F10487">
        <w:rPr>
          <w:rFonts w:ascii="Arial" w:hAnsi="Arial" w:cs="Arial"/>
          <w:bCs/>
          <w:sz w:val="24"/>
          <w:szCs w:val="24"/>
          <w:vertAlign w:val="superscript"/>
        </w:rPr>
        <w:t>e</w:t>
      </w:r>
      <w:r w:rsidRPr="00F10487">
        <w:rPr>
          <w:rFonts w:ascii="Arial" w:hAnsi="Arial" w:cs="Arial"/>
          <w:bCs/>
          <w:sz w:val="24"/>
          <w:szCs w:val="24"/>
        </w:rPr>
        <w:t xml:space="preserve"> </w:t>
      </w:r>
      <w:r w:rsidR="00F10487">
        <w:rPr>
          <w:rFonts w:ascii="Arial" w:hAnsi="Arial" w:cs="Arial"/>
          <w:bCs/>
          <w:sz w:val="24"/>
          <w:szCs w:val="24"/>
        </w:rPr>
        <w:t xml:space="preserve">République, 1958 </w:t>
      </w:r>
      <w:r w:rsidRPr="00F10487">
        <w:rPr>
          <w:rFonts w:ascii="Arial" w:hAnsi="Arial" w:cs="Arial"/>
          <w:bCs/>
          <w:sz w:val="24"/>
          <w:szCs w:val="24"/>
        </w:rPr>
        <w:t>(ajout de la loi du 8 juillet 1999).</w:t>
      </w:r>
      <w:r w:rsidR="002869DA" w:rsidRPr="00830FE3">
        <w:rPr>
          <w:rFonts w:ascii="Arial" w:hAnsi="Arial" w:cs="Arial"/>
          <w:sz w:val="28"/>
          <w:szCs w:val="28"/>
        </w:rPr>
        <w:br w:type="page"/>
      </w:r>
    </w:p>
    <w:p w:rsidR="0055520F" w:rsidRPr="00830FE3" w:rsidRDefault="0055520F" w:rsidP="0055520F">
      <w:pPr>
        <w:spacing w:line="360" w:lineRule="auto"/>
        <w:rPr>
          <w:rFonts w:ascii="Arial" w:hAnsi="Arial" w:cs="Arial"/>
          <w:sz w:val="28"/>
          <w:szCs w:val="28"/>
        </w:rPr>
      </w:pPr>
    </w:p>
    <w:p w:rsidR="0055520F" w:rsidRPr="0055520F" w:rsidRDefault="0055520F" w:rsidP="0055520F">
      <w:pPr>
        <w:spacing w:line="480" w:lineRule="auto"/>
        <w:rPr>
          <w:rFonts w:ascii="Arial" w:hAnsi="Arial" w:cs="Arial"/>
          <w:b/>
          <w:sz w:val="28"/>
          <w:szCs w:val="28"/>
        </w:rPr>
      </w:pPr>
      <w:r w:rsidRPr="0055520F">
        <w:rPr>
          <w:rFonts w:ascii="Arial" w:hAnsi="Arial" w:cs="Arial"/>
          <w:b/>
          <w:sz w:val="28"/>
          <w:szCs w:val="28"/>
        </w:rPr>
        <w:t xml:space="preserve">Doc </w:t>
      </w:r>
      <w:r w:rsidR="00F10487">
        <w:rPr>
          <w:rFonts w:ascii="Arial" w:hAnsi="Arial" w:cs="Arial"/>
          <w:b/>
          <w:sz w:val="28"/>
          <w:szCs w:val="28"/>
        </w:rPr>
        <w:t>3</w:t>
      </w:r>
      <w:r w:rsidRPr="0055520F">
        <w:rPr>
          <w:rFonts w:ascii="Arial" w:hAnsi="Arial" w:cs="Arial"/>
          <w:b/>
          <w:sz w:val="28"/>
          <w:szCs w:val="28"/>
        </w:rPr>
        <w:t xml:space="preserve"> p. </w:t>
      </w:r>
      <w:r w:rsidR="00F10487">
        <w:rPr>
          <w:rFonts w:ascii="Arial" w:hAnsi="Arial" w:cs="Arial"/>
          <w:b/>
          <w:sz w:val="28"/>
          <w:szCs w:val="28"/>
        </w:rPr>
        <w:t>28</w:t>
      </w:r>
    </w:p>
    <w:p w:rsidR="0055520F" w:rsidRDefault="00F10487" w:rsidP="0055520F">
      <w:pPr>
        <w:spacing w:line="480" w:lineRule="auto"/>
        <w:rPr>
          <w:rFonts w:ascii="Arial" w:hAnsi="Arial" w:cs="Arial"/>
          <w:b/>
          <w:sz w:val="28"/>
          <w:szCs w:val="28"/>
        </w:rPr>
      </w:pPr>
      <w:r>
        <w:rPr>
          <w:rFonts w:ascii="Arial" w:hAnsi="Arial" w:cs="Arial"/>
          <w:b/>
          <w:sz w:val="28"/>
          <w:szCs w:val="28"/>
        </w:rPr>
        <w:t>Hommages officiels à Samuel Paty</w:t>
      </w:r>
    </w:p>
    <w:p w:rsidR="0055520F" w:rsidRPr="00F10487" w:rsidRDefault="00F10487" w:rsidP="00F10487">
      <w:pPr>
        <w:spacing w:line="480" w:lineRule="auto"/>
        <w:rPr>
          <w:rFonts w:ascii="Arial" w:hAnsi="Arial" w:cs="Arial"/>
          <w:b/>
          <w:sz w:val="24"/>
          <w:szCs w:val="28"/>
        </w:rPr>
      </w:pPr>
      <w:r w:rsidRPr="00F10487">
        <w:rPr>
          <w:rFonts w:ascii="Arial" w:hAnsi="Arial" w:cs="Arial"/>
          <w:b/>
          <w:sz w:val="24"/>
          <w:szCs w:val="28"/>
        </w:rPr>
        <w:t>a. L’hommage national</w:t>
      </w:r>
    </w:p>
    <w:p w:rsidR="00F10487" w:rsidRPr="00F10487" w:rsidRDefault="00F10487" w:rsidP="00F10487">
      <w:pPr>
        <w:spacing w:line="360" w:lineRule="auto"/>
        <w:rPr>
          <w:rFonts w:ascii="Arial" w:hAnsi="Arial" w:cs="Arial"/>
          <w:sz w:val="24"/>
          <w:szCs w:val="24"/>
        </w:rPr>
      </w:pPr>
      <w:r w:rsidRPr="00F10487">
        <w:rPr>
          <w:rFonts w:ascii="Arial" w:hAnsi="Arial" w:cs="Arial"/>
          <w:sz w:val="24"/>
          <w:szCs w:val="24"/>
        </w:rPr>
        <w:t>Ce soir, je veux vous parler de votre collègue, de votre professeur […] assassiné parce qu’il avait décidé d’apprendre à ses élèves à devenir citoyens. Apprendre les devoirs pour les remplir. Apprendre les</w:t>
      </w:r>
      <w:r>
        <w:rPr>
          <w:rFonts w:ascii="Arial" w:hAnsi="Arial" w:cs="Arial"/>
          <w:sz w:val="24"/>
          <w:szCs w:val="24"/>
        </w:rPr>
        <w:t xml:space="preserve"> libertés pour les exercer. […]</w:t>
      </w:r>
    </w:p>
    <w:p w:rsidR="00F10487" w:rsidRPr="00F10487" w:rsidRDefault="00F10487" w:rsidP="00F10487">
      <w:pPr>
        <w:spacing w:line="360" w:lineRule="auto"/>
        <w:rPr>
          <w:rFonts w:ascii="Arial" w:hAnsi="Arial" w:cs="Arial"/>
          <w:sz w:val="24"/>
          <w:szCs w:val="24"/>
        </w:rPr>
      </w:pPr>
      <w:r w:rsidRPr="00F10487">
        <w:rPr>
          <w:rFonts w:ascii="Arial" w:hAnsi="Arial" w:cs="Arial"/>
          <w:sz w:val="24"/>
          <w:szCs w:val="24"/>
        </w:rPr>
        <w:t>Samuel Paty fut la victime […] de la bêtise, du mensonge, de l’amalgame, de la haine de l’autre […]. Samuel Paty est devenu vendredi le visage de la République, de notre volonté […] de vivre comme une communauté de c</w:t>
      </w:r>
      <w:r>
        <w:rPr>
          <w:rFonts w:ascii="Arial" w:hAnsi="Arial" w:cs="Arial"/>
          <w:sz w:val="24"/>
          <w:szCs w:val="24"/>
        </w:rPr>
        <w:t>itoyens libres dans notre pays.</w:t>
      </w:r>
    </w:p>
    <w:p w:rsidR="00F10487" w:rsidRDefault="00F10487" w:rsidP="00F10487">
      <w:pPr>
        <w:spacing w:line="360" w:lineRule="auto"/>
        <w:jc w:val="right"/>
        <w:rPr>
          <w:rFonts w:ascii="Arial" w:hAnsi="Arial" w:cs="Arial"/>
          <w:sz w:val="24"/>
          <w:szCs w:val="24"/>
        </w:rPr>
      </w:pPr>
      <w:r w:rsidRPr="00F10487">
        <w:rPr>
          <w:rFonts w:ascii="Arial" w:hAnsi="Arial" w:cs="Arial"/>
          <w:sz w:val="24"/>
          <w:szCs w:val="24"/>
        </w:rPr>
        <w:t>Extraits du discours prononcé par Emmanuel Macron, président de la République, lors de l’hommage national rendu à Samuel Paty dans la cour de l’université de la Sorbonne, 20 octobre 2020.</w:t>
      </w:r>
    </w:p>
    <w:p w:rsidR="00F10487" w:rsidRDefault="00F10487" w:rsidP="0055520F">
      <w:pPr>
        <w:spacing w:line="360" w:lineRule="auto"/>
        <w:rPr>
          <w:rFonts w:ascii="Arial" w:hAnsi="Arial" w:cs="Arial"/>
          <w:sz w:val="24"/>
          <w:szCs w:val="24"/>
        </w:rPr>
      </w:pPr>
    </w:p>
    <w:p w:rsidR="00F10487" w:rsidRPr="00F10487" w:rsidRDefault="00F10487" w:rsidP="00F10487">
      <w:pPr>
        <w:spacing w:line="480" w:lineRule="auto"/>
        <w:rPr>
          <w:rFonts w:ascii="Arial" w:hAnsi="Arial" w:cs="Arial"/>
          <w:b/>
          <w:sz w:val="24"/>
          <w:szCs w:val="28"/>
        </w:rPr>
      </w:pPr>
      <w:r>
        <w:rPr>
          <w:rFonts w:ascii="Arial" w:hAnsi="Arial" w:cs="Arial"/>
          <w:b/>
          <w:sz w:val="24"/>
          <w:szCs w:val="28"/>
        </w:rPr>
        <w:t>b</w:t>
      </w:r>
      <w:r w:rsidRPr="00F10487">
        <w:rPr>
          <w:rFonts w:ascii="Arial" w:hAnsi="Arial" w:cs="Arial"/>
          <w:b/>
          <w:sz w:val="24"/>
          <w:szCs w:val="28"/>
        </w:rPr>
        <w:t xml:space="preserve">. </w:t>
      </w:r>
      <w:r>
        <w:rPr>
          <w:rFonts w:ascii="Arial" w:hAnsi="Arial" w:cs="Arial"/>
          <w:b/>
          <w:sz w:val="24"/>
          <w:szCs w:val="28"/>
        </w:rPr>
        <w:t>L’hommage dans les communes</w:t>
      </w:r>
    </w:p>
    <w:p w:rsidR="00F10487" w:rsidRPr="00F10487" w:rsidRDefault="00F10487" w:rsidP="00F10487">
      <w:pPr>
        <w:spacing w:line="360" w:lineRule="auto"/>
        <w:rPr>
          <w:rFonts w:ascii="Arial" w:hAnsi="Arial" w:cs="Arial"/>
          <w:sz w:val="24"/>
          <w:szCs w:val="24"/>
        </w:rPr>
      </w:pPr>
      <w:r w:rsidRPr="00F10487">
        <w:rPr>
          <w:rFonts w:ascii="Arial" w:hAnsi="Arial" w:cs="Arial"/>
          <w:sz w:val="24"/>
          <w:szCs w:val="24"/>
        </w:rPr>
        <w:t>De la sidération et de l’effroi après ce crime abominable perpétré contre un professeur de la République condamné à mort parce qu’il a fait son métier. À travers cet acte terroriste effroyable, c’est la liberté d’expression qu’on veut assassiner. L’esprit critique, la liberté de penser, c’est l’essence même de notre démocratie. […] Ne no</w:t>
      </w:r>
      <w:r>
        <w:rPr>
          <w:rFonts w:ascii="Arial" w:hAnsi="Arial" w:cs="Arial"/>
          <w:sz w:val="24"/>
          <w:szCs w:val="24"/>
        </w:rPr>
        <w:t>us résignons jamais. Résistons.</w:t>
      </w:r>
    </w:p>
    <w:p w:rsidR="00F10487" w:rsidRPr="00830FE3" w:rsidRDefault="00F10487" w:rsidP="00F10487">
      <w:pPr>
        <w:spacing w:line="360" w:lineRule="auto"/>
        <w:jc w:val="right"/>
        <w:rPr>
          <w:rFonts w:ascii="Arial" w:hAnsi="Arial" w:cs="Arial"/>
          <w:sz w:val="24"/>
          <w:szCs w:val="24"/>
        </w:rPr>
      </w:pPr>
      <w:r w:rsidRPr="00F10487">
        <w:rPr>
          <w:rFonts w:ascii="Arial" w:hAnsi="Arial" w:cs="Arial"/>
          <w:sz w:val="24"/>
          <w:szCs w:val="24"/>
        </w:rPr>
        <w:t>Message publié par François-Xavier Priollaud, maire de Louviers (Normandie), sur sa page Facebook, 21 octobre 2020.</w:t>
      </w:r>
    </w:p>
    <w:p w:rsidR="00527227" w:rsidRPr="00830FE3" w:rsidRDefault="00527227">
      <w:pPr>
        <w:rPr>
          <w:rFonts w:ascii="Arial" w:hAnsi="Arial" w:cs="Arial"/>
          <w:sz w:val="24"/>
          <w:szCs w:val="24"/>
        </w:rPr>
      </w:pPr>
      <w:r w:rsidRPr="00830FE3">
        <w:rPr>
          <w:rFonts w:ascii="Arial" w:hAnsi="Arial" w:cs="Arial"/>
          <w:sz w:val="24"/>
          <w:szCs w:val="24"/>
        </w:rPr>
        <w:br w:type="page"/>
      </w:r>
    </w:p>
    <w:p w:rsidR="0055520F" w:rsidRPr="00830FE3" w:rsidRDefault="0055520F" w:rsidP="0055520F">
      <w:pPr>
        <w:spacing w:line="360" w:lineRule="auto"/>
        <w:rPr>
          <w:rFonts w:ascii="Arial" w:hAnsi="Arial" w:cs="Arial"/>
          <w:sz w:val="28"/>
          <w:szCs w:val="28"/>
        </w:rPr>
      </w:pPr>
    </w:p>
    <w:p w:rsidR="0055520F" w:rsidRPr="0055520F" w:rsidRDefault="0055520F" w:rsidP="0055520F">
      <w:pPr>
        <w:spacing w:line="480" w:lineRule="auto"/>
        <w:rPr>
          <w:rFonts w:ascii="Arial" w:hAnsi="Arial" w:cs="Arial"/>
          <w:b/>
          <w:sz w:val="28"/>
          <w:szCs w:val="28"/>
        </w:rPr>
      </w:pPr>
      <w:r w:rsidRPr="0055520F">
        <w:rPr>
          <w:rFonts w:ascii="Arial" w:hAnsi="Arial" w:cs="Arial"/>
          <w:b/>
          <w:sz w:val="28"/>
          <w:szCs w:val="28"/>
        </w:rPr>
        <w:t xml:space="preserve">Doc </w:t>
      </w:r>
      <w:r w:rsidR="00F10487">
        <w:rPr>
          <w:rFonts w:ascii="Arial" w:hAnsi="Arial" w:cs="Arial"/>
          <w:b/>
          <w:sz w:val="28"/>
          <w:szCs w:val="28"/>
        </w:rPr>
        <w:t>4</w:t>
      </w:r>
      <w:r w:rsidRPr="0055520F">
        <w:rPr>
          <w:rFonts w:ascii="Arial" w:hAnsi="Arial" w:cs="Arial"/>
          <w:b/>
          <w:sz w:val="28"/>
          <w:szCs w:val="28"/>
        </w:rPr>
        <w:t xml:space="preserve"> p. </w:t>
      </w:r>
      <w:r w:rsidR="00F10487">
        <w:rPr>
          <w:rFonts w:ascii="Arial" w:hAnsi="Arial" w:cs="Arial"/>
          <w:b/>
          <w:sz w:val="28"/>
          <w:szCs w:val="28"/>
        </w:rPr>
        <w:t>28</w:t>
      </w:r>
    </w:p>
    <w:p w:rsidR="0055520F" w:rsidRPr="00F74D13" w:rsidRDefault="00F10487" w:rsidP="0055520F">
      <w:pPr>
        <w:spacing w:line="480" w:lineRule="auto"/>
        <w:rPr>
          <w:rFonts w:ascii="Arial" w:hAnsi="Arial" w:cs="Arial"/>
          <w:b/>
          <w:sz w:val="28"/>
          <w:szCs w:val="28"/>
        </w:rPr>
      </w:pPr>
      <w:r>
        <w:rPr>
          <w:rFonts w:ascii="Arial" w:hAnsi="Arial" w:cs="Arial"/>
          <w:b/>
          <w:sz w:val="28"/>
          <w:szCs w:val="28"/>
        </w:rPr>
        <w:t>Ce que dit la loi</w:t>
      </w:r>
    </w:p>
    <w:p w:rsidR="00F10487" w:rsidRPr="00F10487" w:rsidRDefault="00F10487" w:rsidP="00F10487">
      <w:pPr>
        <w:spacing w:line="360" w:lineRule="auto"/>
        <w:rPr>
          <w:rFonts w:ascii="Arial" w:hAnsi="Arial" w:cs="Arial"/>
          <w:sz w:val="24"/>
          <w:szCs w:val="24"/>
        </w:rPr>
      </w:pPr>
      <w:r w:rsidRPr="00F10487">
        <w:rPr>
          <w:rFonts w:ascii="Arial" w:hAnsi="Arial" w:cs="Arial"/>
          <w:b/>
          <w:sz w:val="24"/>
          <w:szCs w:val="24"/>
        </w:rPr>
        <w:t>Art. 11.</w:t>
      </w:r>
      <w:r w:rsidRPr="00F10487">
        <w:rPr>
          <w:rFonts w:ascii="Arial" w:hAnsi="Arial" w:cs="Arial"/>
          <w:sz w:val="24"/>
          <w:szCs w:val="24"/>
        </w:rPr>
        <w:t xml:space="preserve"> La libre communication des pensées et des opinions est un des droit</w:t>
      </w:r>
      <w:r>
        <w:rPr>
          <w:rFonts w:ascii="Arial" w:hAnsi="Arial" w:cs="Arial"/>
          <w:sz w:val="24"/>
          <w:szCs w:val="24"/>
        </w:rPr>
        <w:t>s les plus précieux de l’homme :</w:t>
      </w:r>
      <w:r w:rsidRPr="00F10487">
        <w:rPr>
          <w:rFonts w:ascii="Arial" w:hAnsi="Arial" w:cs="Arial"/>
          <w:sz w:val="24"/>
          <w:szCs w:val="24"/>
        </w:rPr>
        <w:t xml:space="preserve"> tout citoyen peut donc parler, écrire, imprimer librement, sauf à répondre de l’abus de cette liberté dans</w:t>
      </w:r>
      <w:r>
        <w:rPr>
          <w:rFonts w:ascii="Arial" w:hAnsi="Arial" w:cs="Arial"/>
          <w:sz w:val="24"/>
          <w:szCs w:val="24"/>
        </w:rPr>
        <w:t xml:space="preserve"> les cas déterminés par la loi.</w:t>
      </w:r>
    </w:p>
    <w:p w:rsidR="00527227" w:rsidRPr="0055520F" w:rsidRDefault="00F10487" w:rsidP="00F10487">
      <w:pPr>
        <w:spacing w:line="360" w:lineRule="auto"/>
        <w:jc w:val="right"/>
        <w:rPr>
          <w:rFonts w:ascii="Arial" w:hAnsi="Arial" w:cs="Arial"/>
          <w:sz w:val="24"/>
          <w:szCs w:val="24"/>
        </w:rPr>
      </w:pPr>
      <w:r w:rsidRPr="00F10487">
        <w:rPr>
          <w:rFonts w:ascii="Arial" w:hAnsi="Arial" w:cs="Arial"/>
          <w:sz w:val="24"/>
          <w:szCs w:val="24"/>
        </w:rPr>
        <w:t>Déclaration des droits de l’homme et du citoyen, 1789.</w:t>
      </w:r>
      <w:r w:rsidR="00527227" w:rsidRPr="0055520F">
        <w:rPr>
          <w:rFonts w:ascii="Arial" w:hAnsi="Arial" w:cs="Arial"/>
          <w:sz w:val="24"/>
          <w:szCs w:val="24"/>
        </w:rPr>
        <w:br w:type="page"/>
      </w:r>
    </w:p>
    <w:p w:rsidR="0055520F" w:rsidRPr="00830FE3" w:rsidRDefault="0055520F" w:rsidP="0055520F">
      <w:pPr>
        <w:spacing w:line="360" w:lineRule="auto"/>
        <w:rPr>
          <w:rFonts w:ascii="Arial" w:hAnsi="Arial" w:cs="Arial"/>
          <w:sz w:val="28"/>
          <w:szCs w:val="28"/>
        </w:rPr>
      </w:pPr>
    </w:p>
    <w:p w:rsidR="0055520F" w:rsidRPr="0055520F" w:rsidRDefault="0055520F" w:rsidP="0055520F">
      <w:pPr>
        <w:spacing w:line="480" w:lineRule="auto"/>
        <w:rPr>
          <w:rFonts w:ascii="Arial" w:hAnsi="Arial" w:cs="Arial"/>
          <w:b/>
          <w:sz w:val="28"/>
          <w:szCs w:val="28"/>
        </w:rPr>
      </w:pPr>
      <w:r w:rsidRPr="0055520F">
        <w:rPr>
          <w:rFonts w:ascii="Arial" w:hAnsi="Arial" w:cs="Arial"/>
          <w:b/>
          <w:sz w:val="28"/>
          <w:szCs w:val="28"/>
        </w:rPr>
        <w:t xml:space="preserve">Doc </w:t>
      </w:r>
      <w:r w:rsidR="00F10487">
        <w:rPr>
          <w:rFonts w:ascii="Arial" w:hAnsi="Arial" w:cs="Arial"/>
          <w:b/>
          <w:sz w:val="28"/>
          <w:szCs w:val="28"/>
        </w:rPr>
        <w:t>1</w:t>
      </w:r>
      <w:r w:rsidRPr="0055520F">
        <w:rPr>
          <w:rFonts w:ascii="Arial" w:hAnsi="Arial" w:cs="Arial"/>
          <w:b/>
          <w:sz w:val="28"/>
          <w:szCs w:val="28"/>
        </w:rPr>
        <w:t xml:space="preserve"> p. </w:t>
      </w:r>
      <w:r w:rsidR="00F10487">
        <w:rPr>
          <w:rFonts w:ascii="Arial" w:hAnsi="Arial" w:cs="Arial"/>
          <w:b/>
          <w:sz w:val="28"/>
          <w:szCs w:val="28"/>
        </w:rPr>
        <w:t>30</w:t>
      </w:r>
    </w:p>
    <w:p w:rsidR="0055520F" w:rsidRPr="00F74D13" w:rsidRDefault="00F10487" w:rsidP="0055520F">
      <w:pPr>
        <w:spacing w:line="480" w:lineRule="auto"/>
        <w:rPr>
          <w:rFonts w:ascii="Arial" w:hAnsi="Arial" w:cs="Arial"/>
          <w:b/>
          <w:sz w:val="28"/>
          <w:szCs w:val="28"/>
        </w:rPr>
      </w:pPr>
      <w:r>
        <w:rPr>
          <w:rFonts w:ascii="Arial" w:hAnsi="Arial" w:cs="Arial"/>
          <w:b/>
          <w:sz w:val="28"/>
          <w:szCs w:val="28"/>
        </w:rPr>
        <w:t>Ce que dit la loi</w:t>
      </w:r>
    </w:p>
    <w:p w:rsidR="00F10487" w:rsidRPr="00F10487" w:rsidRDefault="00F10487" w:rsidP="00F10487">
      <w:pPr>
        <w:spacing w:line="360" w:lineRule="auto"/>
        <w:rPr>
          <w:rFonts w:ascii="Arial" w:hAnsi="Arial" w:cs="Arial"/>
          <w:sz w:val="24"/>
          <w:szCs w:val="24"/>
        </w:rPr>
      </w:pPr>
      <w:r w:rsidRPr="00F10487">
        <w:rPr>
          <w:rFonts w:ascii="Arial" w:hAnsi="Arial" w:cs="Arial"/>
          <w:b/>
          <w:sz w:val="24"/>
          <w:szCs w:val="24"/>
        </w:rPr>
        <w:t>Art. 13.</w:t>
      </w:r>
      <w:r w:rsidRPr="00F10487">
        <w:rPr>
          <w:rFonts w:ascii="Arial" w:hAnsi="Arial" w:cs="Arial"/>
          <w:sz w:val="24"/>
          <w:szCs w:val="24"/>
        </w:rPr>
        <w:t xml:space="preserve"> Toute personne a le droit de quitter tout pays, y compris le sien, et de revenir dans son pays</w:t>
      </w:r>
      <w:r>
        <w:rPr>
          <w:rFonts w:ascii="Arial" w:hAnsi="Arial" w:cs="Arial"/>
          <w:sz w:val="24"/>
          <w:szCs w:val="24"/>
        </w:rPr>
        <w:t>.</w:t>
      </w:r>
    </w:p>
    <w:p w:rsidR="00F10487" w:rsidRPr="00F10487" w:rsidRDefault="00F10487" w:rsidP="00F10487">
      <w:pPr>
        <w:spacing w:line="360" w:lineRule="auto"/>
        <w:jc w:val="right"/>
        <w:rPr>
          <w:rFonts w:ascii="Arial" w:hAnsi="Arial" w:cs="Arial"/>
          <w:sz w:val="24"/>
          <w:szCs w:val="24"/>
        </w:rPr>
      </w:pPr>
      <w:r w:rsidRPr="00F10487">
        <w:rPr>
          <w:rFonts w:ascii="Arial" w:hAnsi="Arial" w:cs="Arial"/>
          <w:sz w:val="24"/>
          <w:szCs w:val="24"/>
        </w:rPr>
        <w:t>Déclaration universelle des droits de l’homme, 1948</w:t>
      </w:r>
      <w:r>
        <w:rPr>
          <w:rFonts w:ascii="Arial" w:hAnsi="Arial" w:cs="Arial"/>
          <w:sz w:val="24"/>
          <w:szCs w:val="24"/>
        </w:rPr>
        <w:t>.</w:t>
      </w:r>
    </w:p>
    <w:p w:rsidR="00F10487" w:rsidRDefault="00F10487" w:rsidP="00F10487">
      <w:pPr>
        <w:spacing w:line="360" w:lineRule="auto"/>
        <w:rPr>
          <w:rFonts w:ascii="Arial" w:hAnsi="Arial" w:cs="Arial"/>
          <w:sz w:val="24"/>
          <w:szCs w:val="24"/>
        </w:rPr>
      </w:pPr>
    </w:p>
    <w:p w:rsidR="00F10487" w:rsidRPr="00F10487" w:rsidRDefault="00F10487" w:rsidP="00F10487">
      <w:pPr>
        <w:spacing w:line="360" w:lineRule="auto"/>
        <w:rPr>
          <w:rFonts w:ascii="Arial" w:hAnsi="Arial" w:cs="Arial"/>
          <w:sz w:val="24"/>
          <w:szCs w:val="24"/>
        </w:rPr>
      </w:pPr>
      <w:r w:rsidRPr="00F10487">
        <w:rPr>
          <w:rFonts w:ascii="Arial" w:hAnsi="Arial" w:cs="Arial"/>
          <w:b/>
          <w:sz w:val="24"/>
          <w:szCs w:val="24"/>
        </w:rPr>
        <w:t>Art. 45-1.</w:t>
      </w:r>
      <w:r w:rsidRPr="00F10487">
        <w:rPr>
          <w:rFonts w:ascii="Arial" w:hAnsi="Arial" w:cs="Arial"/>
          <w:sz w:val="24"/>
          <w:szCs w:val="24"/>
        </w:rPr>
        <w:t xml:space="preserve"> Tout citoyen de l’Union a le droit de circuler et de séjourner sur le territoire des États membres</w:t>
      </w:r>
      <w:r>
        <w:rPr>
          <w:rFonts w:ascii="Arial" w:hAnsi="Arial" w:cs="Arial"/>
          <w:sz w:val="24"/>
          <w:szCs w:val="24"/>
        </w:rPr>
        <w:t>.</w:t>
      </w:r>
    </w:p>
    <w:p w:rsidR="00527227" w:rsidRPr="00F10487" w:rsidRDefault="00F10487" w:rsidP="00F10487">
      <w:pPr>
        <w:spacing w:line="360" w:lineRule="auto"/>
        <w:jc w:val="right"/>
        <w:rPr>
          <w:rFonts w:ascii="Arial" w:hAnsi="Arial" w:cs="Arial"/>
          <w:sz w:val="24"/>
          <w:szCs w:val="24"/>
        </w:rPr>
      </w:pPr>
      <w:r w:rsidRPr="00F10487">
        <w:rPr>
          <w:rFonts w:ascii="Arial" w:hAnsi="Arial" w:cs="Arial"/>
          <w:sz w:val="24"/>
          <w:szCs w:val="24"/>
        </w:rPr>
        <w:t>Charte des droits fondamentaux de l’Union européenne, 2000.</w:t>
      </w:r>
      <w:r w:rsidR="00527227" w:rsidRPr="0004626C">
        <w:rPr>
          <w:rFonts w:ascii="Arial" w:hAnsi="Arial" w:cs="Arial"/>
          <w:b/>
          <w:bCs/>
          <w:color w:val="FF0000"/>
          <w:sz w:val="24"/>
          <w:szCs w:val="24"/>
        </w:rPr>
        <w:br w:type="page"/>
      </w:r>
    </w:p>
    <w:p w:rsidR="00740D9B" w:rsidRDefault="00740D9B" w:rsidP="0004626C">
      <w:pPr>
        <w:spacing w:line="480" w:lineRule="auto"/>
        <w:rPr>
          <w:rFonts w:ascii="Arial" w:hAnsi="Arial" w:cs="Arial"/>
          <w:b/>
          <w:sz w:val="28"/>
          <w:szCs w:val="28"/>
        </w:rPr>
      </w:pPr>
    </w:p>
    <w:p w:rsidR="0004626C" w:rsidRPr="0055520F" w:rsidRDefault="0004626C" w:rsidP="0004626C">
      <w:pPr>
        <w:spacing w:line="480" w:lineRule="auto"/>
        <w:rPr>
          <w:rFonts w:ascii="Arial" w:hAnsi="Arial" w:cs="Arial"/>
          <w:b/>
          <w:sz w:val="28"/>
          <w:szCs w:val="28"/>
        </w:rPr>
      </w:pPr>
      <w:r w:rsidRPr="0055520F">
        <w:rPr>
          <w:rFonts w:ascii="Arial" w:hAnsi="Arial" w:cs="Arial"/>
          <w:b/>
          <w:sz w:val="28"/>
          <w:szCs w:val="28"/>
        </w:rPr>
        <w:t xml:space="preserve">Doc </w:t>
      </w:r>
      <w:r w:rsidR="00F10487">
        <w:rPr>
          <w:rFonts w:ascii="Arial" w:hAnsi="Arial" w:cs="Arial"/>
          <w:b/>
          <w:sz w:val="28"/>
          <w:szCs w:val="28"/>
        </w:rPr>
        <w:t>3</w:t>
      </w:r>
      <w:r w:rsidRPr="0055520F">
        <w:rPr>
          <w:rFonts w:ascii="Arial" w:hAnsi="Arial" w:cs="Arial"/>
          <w:b/>
          <w:sz w:val="28"/>
          <w:szCs w:val="28"/>
        </w:rPr>
        <w:t xml:space="preserve"> p. </w:t>
      </w:r>
      <w:r w:rsidR="00F10487">
        <w:rPr>
          <w:rFonts w:ascii="Arial" w:hAnsi="Arial" w:cs="Arial"/>
          <w:b/>
          <w:sz w:val="28"/>
          <w:szCs w:val="28"/>
        </w:rPr>
        <w:t>30</w:t>
      </w:r>
    </w:p>
    <w:p w:rsidR="0004626C" w:rsidRPr="00F747B0" w:rsidRDefault="00F10487" w:rsidP="0004626C">
      <w:pPr>
        <w:spacing w:line="480" w:lineRule="auto"/>
        <w:rPr>
          <w:rFonts w:ascii="Arial" w:hAnsi="Arial" w:cs="Arial"/>
          <w:b/>
          <w:sz w:val="28"/>
          <w:szCs w:val="28"/>
        </w:rPr>
      </w:pPr>
      <w:r>
        <w:rPr>
          <w:rFonts w:ascii="Arial" w:hAnsi="Arial" w:cs="Arial"/>
          <w:b/>
          <w:sz w:val="28"/>
          <w:szCs w:val="28"/>
        </w:rPr>
        <w:t>La liberté de circulation des mineurs</w:t>
      </w:r>
    </w:p>
    <w:p w:rsidR="00F10487" w:rsidRPr="00F10487" w:rsidRDefault="00F10487" w:rsidP="00F10487">
      <w:pPr>
        <w:spacing w:line="360" w:lineRule="auto"/>
        <w:rPr>
          <w:rFonts w:ascii="Arial" w:hAnsi="Arial" w:cs="Arial"/>
          <w:sz w:val="24"/>
          <w:szCs w:val="24"/>
        </w:rPr>
      </w:pPr>
      <w:r w:rsidRPr="00F10487">
        <w:rPr>
          <w:rFonts w:ascii="Arial" w:hAnsi="Arial" w:cs="Arial"/>
          <w:sz w:val="24"/>
          <w:szCs w:val="24"/>
        </w:rPr>
        <w:t>La circulation des mineurs […] est en principe libre. C’est ce qu’on appe</w:t>
      </w:r>
      <w:r>
        <w:rPr>
          <w:rFonts w:ascii="Arial" w:hAnsi="Arial" w:cs="Arial"/>
          <w:sz w:val="24"/>
          <w:szCs w:val="24"/>
        </w:rPr>
        <w:t>lle le « principe de libre circulation »</w:t>
      </w:r>
      <w:r w:rsidRPr="00F10487">
        <w:rPr>
          <w:rFonts w:ascii="Arial" w:hAnsi="Arial" w:cs="Arial"/>
          <w:sz w:val="24"/>
          <w:szCs w:val="24"/>
        </w:rPr>
        <w:t xml:space="preserve"> c’est-à-dire ce droit de l’homme essentiel qu’est la liberté d’aller et venir. Mais, parce que les mineurs doivent être protégés, cette liberté est encadrée. […] Les mineurs bénéficient d’une protection […] par l’État et d’une protection parentale. […] Le mineur est placé pendant toute la période de sa minorité […] sous la protection de ses parents. C’est dans ce cadre que les parents peuvent tout à</w:t>
      </w:r>
      <w:r>
        <w:rPr>
          <w:rFonts w:ascii="Arial" w:hAnsi="Arial" w:cs="Arial"/>
          <w:sz w:val="24"/>
          <w:szCs w:val="24"/>
        </w:rPr>
        <w:t xml:space="preserve"> fait interdire à un mineur de « </w:t>
      </w:r>
      <w:r w:rsidRPr="00F10487">
        <w:rPr>
          <w:rFonts w:ascii="Arial" w:hAnsi="Arial" w:cs="Arial"/>
          <w:sz w:val="24"/>
          <w:szCs w:val="24"/>
        </w:rPr>
        <w:t>sortir</w:t>
      </w:r>
      <w:r>
        <w:rPr>
          <w:rFonts w:ascii="Arial" w:hAnsi="Arial" w:cs="Arial"/>
          <w:sz w:val="24"/>
          <w:szCs w:val="24"/>
        </w:rPr>
        <w:t xml:space="preserve"> » </w:t>
      </w:r>
      <w:r w:rsidRPr="00F10487">
        <w:rPr>
          <w:rFonts w:ascii="Arial" w:hAnsi="Arial" w:cs="Arial"/>
          <w:sz w:val="24"/>
          <w:szCs w:val="24"/>
        </w:rPr>
        <w:t>le soir et qu’ils peuvent l</w:t>
      </w:r>
      <w:r>
        <w:rPr>
          <w:rFonts w:ascii="Arial" w:hAnsi="Arial" w:cs="Arial"/>
          <w:sz w:val="24"/>
          <w:szCs w:val="24"/>
        </w:rPr>
        <w:t>ui « imposer »</w:t>
      </w:r>
      <w:r w:rsidRPr="00F10487">
        <w:rPr>
          <w:rFonts w:ascii="Arial" w:hAnsi="Arial" w:cs="Arial"/>
          <w:sz w:val="24"/>
          <w:szCs w:val="24"/>
        </w:rPr>
        <w:t xml:space="preserve"> un horaire pour rentrer à la maison. Il s’agit là […] d’un droit pour les p</w:t>
      </w:r>
      <w:r>
        <w:rPr>
          <w:rFonts w:ascii="Arial" w:hAnsi="Arial" w:cs="Arial"/>
          <w:sz w:val="24"/>
          <w:szCs w:val="24"/>
        </w:rPr>
        <w:t>arents, mais aussi d’un devoir :</w:t>
      </w:r>
      <w:r w:rsidRPr="00F10487">
        <w:rPr>
          <w:rFonts w:ascii="Arial" w:hAnsi="Arial" w:cs="Arial"/>
          <w:sz w:val="24"/>
          <w:szCs w:val="24"/>
        </w:rPr>
        <w:t xml:space="preserve"> des parents qui seraient excessivement négligents pourraient faire l’objet de mesures d’</w:t>
      </w:r>
      <w:r>
        <w:rPr>
          <w:rFonts w:ascii="Arial" w:hAnsi="Arial" w:cs="Arial"/>
          <w:sz w:val="24"/>
          <w:szCs w:val="24"/>
        </w:rPr>
        <w:t>assistance éducative voire de « sanctions ».</w:t>
      </w:r>
    </w:p>
    <w:p w:rsidR="00740D9B" w:rsidRDefault="00F10487" w:rsidP="00F10487">
      <w:pPr>
        <w:spacing w:line="360" w:lineRule="auto"/>
        <w:jc w:val="right"/>
        <w:rPr>
          <w:rFonts w:ascii="Arial" w:hAnsi="Arial" w:cs="Arial"/>
          <w:sz w:val="24"/>
          <w:szCs w:val="24"/>
        </w:rPr>
      </w:pPr>
      <w:r w:rsidRPr="00F10487">
        <w:rPr>
          <w:rFonts w:ascii="Arial" w:hAnsi="Arial" w:cs="Arial"/>
          <w:sz w:val="24"/>
          <w:szCs w:val="24"/>
        </w:rPr>
        <w:t xml:space="preserve">Dominique Chagnollaud, </w:t>
      </w:r>
      <w:r w:rsidRPr="00F10487">
        <w:rPr>
          <w:rFonts w:ascii="Arial" w:hAnsi="Arial" w:cs="Arial"/>
          <w:sz w:val="24"/>
          <w:szCs w:val="24"/>
          <w:u w:val="single"/>
        </w:rPr>
        <w:t>Code Junior</w:t>
      </w:r>
      <w:r w:rsidRPr="00F10487">
        <w:rPr>
          <w:rFonts w:ascii="Arial" w:hAnsi="Arial" w:cs="Arial"/>
          <w:sz w:val="24"/>
          <w:szCs w:val="24"/>
        </w:rPr>
        <w:t xml:space="preserve"> (9</w:t>
      </w:r>
      <w:r w:rsidRPr="00F10487">
        <w:rPr>
          <w:rFonts w:ascii="Arial" w:hAnsi="Arial" w:cs="Arial"/>
          <w:sz w:val="24"/>
          <w:szCs w:val="24"/>
          <w:vertAlign w:val="superscript"/>
        </w:rPr>
        <w:t>e</w:t>
      </w:r>
      <w:r w:rsidRPr="00F10487">
        <w:rPr>
          <w:rFonts w:ascii="Arial" w:hAnsi="Arial" w:cs="Arial"/>
          <w:sz w:val="24"/>
          <w:szCs w:val="24"/>
        </w:rPr>
        <w:t xml:space="preserve"> édition), Dalloz, 2017.</w:t>
      </w:r>
      <w:r w:rsidR="00740D9B">
        <w:rPr>
          <w:rFonts w:ascii="Arial" w:hAnsi="Arial" w:cs="Arial"/>
          <w:sz w:val="24"/>
          <w:szCs w:val="24"/>
        </w:rPr>
        <w:br w:type="page"/>
      </w:r>
    </w:p>
    <w:p w:rsidR="00740D9B" w:rsidRDefault="00740D9B" w:rsidP="00740D9B">
      <w:pPr>
        <w:spacing w:line="480" w:lineRule="auto"/>
        <w:rPr>
          <w:rFonts w:ascii="Arial" w:hAnsi="Arial" w:cs="Arial"/>
          <w:b/>
          <w:sz w:val="28"/>
          <w:szCs w:val="28"/>
        </w:rPr>
      </w:pPr>
    </w:p>
    <w:p w:rsidR="00740D9B" w:rsidRPr="0055520F" w:rsidRDefault="00740D9B" w:rsidP="00740D9B">
      <w:pPr>
        <w:spacing w:line="480" w:lineRule="auto"/>
        <w:rPr>
          <w:rFonts w:ascii="Arial" w:hAnsi="Arial" w:cs="Arial"/>
          <w:b/>
          <w:sz w:val="28"/>
          <w:szCs w:val="28"/>
        </w:rPr>
      </w:pPr>
      <w:r w:rsidRPr="0055520F">
        <w:rPr>
          <w:rFonts w:ascii="Arial" w:hAnsi="Arial" w:cs="Arial"/>
          <w:b/>
          <w:sz w:val="28"/>
          <w:szCs w:val="28"/>
        </w:rPr>
        <w:t xml:space="preserve">Doc </w:t>
      </w:r>
      <w:r w:rsidR="00F10487">
        <w:rPr>
          <w:rFonts w:ascii="Arial" w:hAnsi="Arial" w:cs="Arial"/>
          <w:b/>
          <w:sz w:val="28"/>
          <w:szCs w:val="28"/>
        </w:rPr>
        <w:t>2</w:t>
      </w:r>
      <w:r w:rsidRPr="0055520F">
        <w:rPr>
          <w:rFonts w:ascii="Arial" w:hAnsi="Arial" w:cs="Arial"/>
          <w:b/>
          <w:sz w:val="28"/>
          <w:szCs w:val="28"/>
        </w:rPr>
        <w:t xml:space="preserve"> p. </w:t>
      </w:r>
      <w:r w:rsidR="00F10487">
        <w:rPr>
          <w:rFonts w:ascii="Arial" w:hAnsi="Arial" w:cs="Arial"/>
          <w:b/>
          <w:sz w:val="28"/>
          <w:szCs w:val="28"/>
        </w:rPr>
        <w:t>32</w:t>
      </w:r>
    </w:p>
    <w:p w:rsidR="00740D9B" w:rsidRDefault="00F10487" w:rsidP="007642E7">
      <w:pPr>
        <w:spacing w:line="360" w:lineRule="auto"/>
        <w:rPr>
          <w:rFonts w:ascii="Arial" w:hAnsi="Arial" w:cs="Arial"/>
          <w:b/>
          <w:sz w:val="28"/>
          <w:szCs w:val="28"/>
        </w:rPr>
      </w:pPr>
      <w:r>
        <w:rPr>
          <w:rFonts w:ascii="Arial" w:hAnsi="Arial" w:cs="Arial"/>
          <w:b/>
          <w:sz w:val="28"/>
          <w:szCs w:val="28"/>
        </w:rPr>
        <w:t>Ce que dit la loi</w:t>
      </w:r>
    </w:p>
    <w:p w:rsidR="00F10487" w:rsidRPr="00F10487" w:rsidRDefault="00F10487" w:rsidP="00F10487">
      <w:pPr>
        <w:spacing w:line="360" w:lineRule="auto"/>
        <w:rPr>
          <w:rFonts w:ascii="Arial" w:hAnsi="Arial" w:cs="Arial"/>
          <w:sz w:val="24"/>
          <w:szCs w:val="24"/>
        </w:rPr>
      </w:pPr>
      <w:r w:rsidRPr="00F10487">
        <w:rPr>
          <w:rFonts w:ascii="Arial" w:hAnsi="Arial" w:cs="Arial"/>
          <w:b/>
          <w:sz w:val="24"/>
          <w:szCs w:val="24"/>
        </w:rPr>
        <w:t>Art. 1.</w:t>
      </w:r>
      <w:r w:rsidRPr="00F10487">
        <w:rPr>
          <w:rFonts w:ascii="Arial" w:hAnsi="Arial" w:cs="Arial"/>
          <w:sz w:val="24"/>
          <w:szCs w:val="24"/>
        </w:rPr>
        <w:t xml:space="preserve"> L’imprimerie e</w:t>
      </w:r>
      <w:r>
        <w:rPr>
          <w:rFonts w:ascii="Arial" w:hAnsi="Arial" w:cs="Arial"/>
          <w:sz w:val="24"/>
          <w:szCs w:val="24"/>
        </w:rPr>
        <w:t>t la librairie sont libres. […]</w:t>
      </w:r>
    </w:p>
    <w:p w:rsidR="00F10487" w:rsidRPr="00F10487" w:rsidRDefault="00F10487" w:rsidP="00F10487">
      <w:pPr>
        <w:spacing w:line="360" w:lineRule="auto"/>
        <w:rPr>
          <w:rFonts w:ascii="Arial" w:hAnsi="Arial" w:cs="Arial"/>
          <w:sz w:val="24"/>
          <w:szCs w:val="24"/>
        </w:rPr>
      </w:pPr>
      <w:r w:rsidRPr="00F10487">
        <w:rPr>
          <w:rFonts w:ascii="Arial" w:hAnsi="Arial" w:cs="Arial"/>
          <w:b/>
          <w:sz w:val="24"/>
          <w:szCs w:val="24"/>
        </w:rPr>
        <w:t>Art. 5.</w:t>
      </w:r>
      <w:r w:rsidRPr="00F10487">
        <w:rPr>
          <w:rFonts w:ascii="Arial" w:hAnsi="Arial" w:cs="Arial"/>
          <w:sz w:val="24"/>
          <w:szCs w:val="24"/>
        </w:rPr>
        <w:t xml:space="preserve"> Tout journal […] peut être publié, s</w:t>
      </w:r>
      <w:r>
        <w:rPr>
          <w:rFonts w:ascii="Arial" w:hAnsi="Arial" w:cs="Arial"/>
          <w:sz w:val="24"/>
          <w:szCs w:val="24"/>
        </w:rPr>
        <w:t>ans autorisation préalable […].</w:t>
      </w:r>
    </w:p>
    <w:p w:rsidR="00F10487" w:rsidRPr="00F10487" w:rsidRDefault="00F10487" w:rsidP="00F10487">
      <w:pPr>
        <w:spacing w:line="360" w:lineRule="auto"/>
        <w:rPr>
          <w:rFonts w:ascii="Arial" w:hAnsi="Arial" w:cs="Arial"/>
          <w:sz w:val="24"/>
          <w:szCs w:val="24"/>
        </w:rPr>
      </w:pPr>
      <w:r w:rsidRPr="00F10487">
        <w:rPr>
          <w:rFonts w:ascii="Arial" w:hAnsi="Arial" w:cs="Arial"/>
          <w:b/>
          <w:sz w:val="24"/>
          <w:szCs w:val="24"/>
        </w:rPr>
        <w:t>Art. 29.</w:t>
      </w:r>
      <w:r w:rsidRPr="00F10487">
        <w:rPr>
          <w:rFonts w:ascii="Arial" w:hAnsi="Arial" w:cs="Arial"/>
          <w:sz w:val="24"/>
          <w:szCs w:val="24"/>
        </w:rPr>
        <w:t xml:space="preserve"> Toute allégation ou imputation qui porte atteinte à l’honneur ou à la considération de la personne auquel le fait est </w:t>
      </w:r>
      <w:r>
        <w:rPr>
          <w:rFonts w:ascii="Arial" w:hAnsi="Arial" w:cs="Arial"/>
          <w:sz w:val="24"/>
          <w:szCs w:val="24"/>
        </w:rPr>
        <w:t>imputé est une diffamation […].</w:t>
      </w:r>
    </w:p>
    <w:p w:rsidR="00F10487" w:rsidRPr="00F10487" w:rsidRDefault="00F10487" w:rsidP="00F10487">
      <w:pPr>
        <w:spacing w:line="360" w:lineRule="auto"/>
        <w:rPr>
          <w:rFonts w:ascii="Arial" w:hAnsi="Arial" w:cs="Arial"/>
          <w:sz w:val="24"/>
          <w:szCs w:val="24"/>
        </w:rPr>
      </w:pPr>
      <w:r w:rsidRPr="00F10487">
        <w:rPr>
          <w:rFonts w:ascii="Arial" w:hAnsi="Arial" w:cs="Arial"/>
          <w:sz w:val="24"/>
          <w:szCs w:val="24"/>
        </w:rPr>
        <w:t>Toute expression outrageante, terme de mépris ou invective qui ne renferme l’imputation d</w:t>
      </w:r>
      <w:r>
        <w:rPr>
          <w:rFonts w:ascii="Arial" w:hAnsi="Arial" w:cs="Arial"/>
          <w:sz w:val="24"/>
          <w:szCs w:val="24"/>
        </w:rPr>
        <w:t>’aucun fait est une injure. […]</w:t>
      </w:r>
    </w:p>
    <w:p w:rsidR="00F10487" w:rsidRPr="00F10487" w:rsidRDefault="00F10487" w:rsidP="00F10487">
      <w:pPr>
        <w:spacing w:line="360" w:lineRule="auto"/>
        <w:rPr>
          <w:rFonts w:ascii="Arial" w:hAnsi="Arial" w:cs="Arial"/>
          <w:sz w:val="24"/>
          <w:szCs w:val="24"/>
        </w:rPr>
      </w:pPr>
      <w:r w:rsidRPr="00F10487">
        <w:rPr>
          <w:rFonts w:ascii="Arial" w:hAnsi="Arial" w:cs="Arial"/>
          <w:b/>
          <w:sz w:val="24"/>
          <w:szCs w:val="24"/>
        </w:rPr>
        <w:t>Art. 32 et 33.</w:t>
      </w:r>
      <w:r w:rsidRPr="00F10487">
        <w:rPr>
          <w:rFonts w:ascii="Arial" w:hAnsi="Arial" w:cs="Arial"/>
          <w:sz w:val="24"/>
          <w:szCs w:val="24"/>
        </w:rPr>
        <w:t xml:space="preserve"> La diffamation et l’injure […] seront punies d’une amende de 12 000 euros</w:t>
      </w:r>
      <w:r w:rsidRPr="00F10487">
        <w:rPr>
          <w:rFonts w:ascii="Arial" w:hAnsi="Arial" w:cs="Arial"/>
          <w:b/>
          <w:sz w:val="24"/>
          <w:szCs w:val="24"/>
          <w:vertAlign w:val="superscript"/>
        </w:rPr>
        <w:t>1</w:t>
      </w:r>
      <w:r>
        <w:rPr>
          <w:rFonts w:ascii="Arial" w:hAnsi="Arial" w:cs="Arial"/>
          <w:sz w:val="24"/>
          <w:szCs w:val="24"/>
        </w:rPr>
        <w:t>.</w:t>
      </w:r>
    </w:p>
    <w:p w:rsidR="00F10487" w:rsidRDefault="00F10487" w:rsidP="008A1CDF">
      <w:pPr>
        <w:spacing w:line="480" w:lineRule="auto"/>
        <w:jc w:val="right"/>
        <w:rPr>
          <w:rFonts w:ascii="Arial" w:hAnsi="Arial" w:cs="Arial"/>
          <w:sz w:val="24"/>
          <w:szCs w:val="24"/>
        </w:rPr>
      </w:pPr>
      <w:r w:rsidRPr="00F10487">
        <w:rPr>
          <w:rFonts w:ascii="Arial" w:hAnsi="Arial" w:cs="Arial"/>
          <w:sz w:val="24"/>
          <w:szCs w:val="24"/>
        </w:rPr>
        <w:t>Loi du 29 juillet 18</w:t>
      </w:r>
      <w:r>
        <w:rPr>
          <w:rFonts w:ascii="Arial" w:hAnsi="Arial" w:cs="Arial"/>
          <w:sz w:val="24"/>
          <w:szCs w:val="24"/>
        </w:rPr>
        <w:t>81 sur la liberté de la presse.</w:t>
      </w:r>
    </w:p>
    <w:p w:rsidR="00F10487" w:rsidRPr="00F10487" w:rsidRDefault="00F10487" w:rsidP="00F10487">
      <w:pPr>
        <w:spacing w:line="360" w:lineRule="auto"/>
        <w:rPr>
          <w:rFonts w:ascii="Arial" w:hAnsi="Arial" w:cs="Arial"/>
          <w:sz w:val="24"/>
          <w:szCs w:val="24"/>
        </w:rPr>
      </w:pPr>
      <w:r w:rsidRPr="00F10487">
        <w:rPr>
          <w:rFonts w:ascii="Arial" w:hAnsi="Arial" w:cs="Arial"/>
          <w:b/>
          <w:sz w:val="24"/>
          <w:szCs w:val="24"/>
        </w:rPr>
        <w:t>1.</w:t>
      </w:r>
      <w:r w:rsidRPr="00F10487">
        <w:rPr>
          <w:rFonts w:ascii="Arial" w:hAnsi="Arial" w:cs="Arial"/>
          <w:sz w:val="24"/>
          <w:szCs w:val="24"/>
        </w:rPr>
        <w:t xml:space="preserve"> Un an d’emprisonnement et 45 000 euros d’amende en cas de propos discriminatoire (racisme, homophobie, handicap…).</w:t>
      </w:r>
    </w:p>
    <w:p w:rsidR="00830FE3" w:rsidRPr="00830FE3" w:rsidRDefault="00830FE3">
      <w:pPr>
        <w:rPr>
          <w:rFonts w:ascii="Arial" w:hAnsi="Arial" w:cs="Arial"/>
          <w:sz w:val="24"/>
          <w:szCs w:val="24"/>
        </w:rPr>
      </w:pPr>
      <w:r w:rsidRPr="00830FE3">
        <w:rPr>
          <w:rFonts w:ascii="Arial" w:hAnsi="Arial" w:cs="Arial"/>
          <w:sz w:val="24"/>
          <w:szCs w:val="24"/>
        </w:rPr>
        <w:br w:type="page"/>
      </w:r>
    </w:p>
    <w:p w:rsidR="00F10487" w:rsidRDefault="00F10487" w:rsidP="00F10487">
      <w:pPr>
        <w:spacing w:line="480" w:lineRule="auto"/>
        <w:rPr>
          <w:rFonts w:ascii="Arial" w:hAnsi="Arial" w:cs="Arial"/>
          <w:b/>
          <w:sz w:val="28"/>
          <w:szCs w:val="28"/>
        </w:rPr>
      </w:pPr>
    </w:p>
    <w:p w:rsidR="00F10487" w:rsidRPr="0055520F" w:rsidRDefault="00F10487" w:rsidP="00F10487">
      <w:pPr>
        <w:spacing w:line="480" w:lineRule="auto"/>
        <w:rPr>
          <w:rFonts w:ascii="Arial" w:hAnsi="Arial" w:cs="Arial"/>
          <w:b/>
          <w:sz w:val="28"/>
          <w:szCs w:val="28"/>
        </w:rPr>
      </w:pPr>
      <w:r w:rsidRPr="0055520F">
        <w:rPr>
          <w:rFonts w:ascii="Arial" w:hAnsi="Arial" w:cs="Arial"/>
          <w:b/>
          <w:sz w:val="28"/>
          <w:szCs w:val="28"/>
        </w:rPr>
        <w:t xml:space="preserve">Doc </w:t>
      </w:r>
      <w:r w:rsidR="009A75A6">
        <w:rPr>
          <w:rFonts w:ascii="Arial" w:hAnsi="Arial" w:cs="Arial"/>
          <w:b/>
          <w:sz w:val="28"/>
          <w:szCs w:val="28"/>
        </w:rPr>
        <w:t>4</w:t>
      </w:r>
      <w:r w:rsidRPr="0055520F">
        <w:rPr>
          <w:rFonts w:ascii="Arial" w:hAnsi="Arial" w:cs="Arial"/>
          <w:b/>
          <w:sz w:val="28"/>
          <w:szCs w:val="28"/>
        </w:rPr>
        <w:t xml:space="preserve"> p. </w:t>
      </w:r>
      <w:r>
        <w:rPr>
          <w:rFonts w:ascii="Arial" w:hAnsi="Arial" w:cs="Arial"/>
          <w:b/>
          <w:sz w:val="28"/>
          <w:szCs w:val="28"/>
        </w:rPr>
        <w:t>32</w:t>
      </w:r>
    </w:p>
    <w:p w:rsidR="00F10487" w:rsidRDefault="009A75A6" w:rsidP="00F10487">
      <w:pPr>
        <w:spacing w:line="360" w:lineRule="auto"/>
        <w:rPr>
          <w:rFonts w:ascii="Arial" w:hAnsi="Arial" w:cs="Arial"/>
          <w:b/>
          <w:sz w:val="28"/>
          <w:szCs w:val="28"/>
        </w:rPr>
      </w:pPr>
      <w:r>
        <w:rPr>
          <w:rFonts w:ascii="Arial" w:hAnsi="Arial" w:cs="Arial"/>
          <w:b/>
          <w:sz w:val="28"/>
          <w:szCs w:val="28"/>
        </w:rPr>
        <w:t>Une décision du tribunal judiciaire</w:t>
      </w:r>
    </w:p>
    <w:p w:rsidR="00F10487" w:rsidRPr="009A75A6" w:rsidRDefault="009A75A6" w:rsidP="009A75A6">
      <w:pPr>
        <w:spacing w:line="360" w:lineRule="auto"/>
        <w:rPr>
          <w:rFonts w:ascii="Arial" w:hAnsi="Arial" w:cs="Arial"/>
          <w:sz w:val="24"/>
          <w:szCs w:val="24"/>
        </w:rPr>
      </w:pPr>
      <w:r w:rsidRPr="009A75A6">
        <w:rPr>
          <w:rFonts w:ascii="Arial" w:hAnsi="Arial" w:cs="Arial"/>
          <w:sz w:val="24"/>
          <w:szCs w:val="24"/>
        </w:rPr>
        <w:t>Madame B… qui avait comparé</w:t>
      </w:r>
      <w:r>
        <w:rPr>
          <w:rFonts w:ascii="Arial" w:hAnsi="Arial" w:cs="Arial"/>
          <w:sz w:val="24"/>
          <w:szCs w:val="24"/>
        </w:rPr>
        <w:t xml:space="preserve"> La Réunion à « l’île du diable », et les Réunionnais à une « population dégé</w:t>
      </w:r>
      <w:r w:rsidRPr="009A75A6">
        <w:rPr>
          <w:rFonts w:ascii="Arial" w:hAnsi="Arial" w:cs="Arial"/>
          <w:sz w:val="24"/>
          <w:szCs w:val="24"/>
        </w:rPr>
        <w:t xml:space="preserve">nérée encore imprégnée des traditions </w:t>
      </w:r>
      <w:r>
        <w:rPr>
          <w:rFonts w:ascii="Arial" w:hAnsi="Arial" w:cs="Arial"/>
          <w:sz w:val="24"/>
          <w:szCs w:val="24"/>
        </w:rPr>
        <w:t>barbares qui sont leurs souches »</w:t>
      </w:r>
      <w:r w:rsidRPr="009A75A6">
        <w:rPr>
          <w:rFonts w:ascii="Arial" w:hAnsi="Arial" w:cs="Arial"/>
          <w:sz w:val="24"/>
          <w:szCs w:val="24"/>
        </w:rPr>
        <w:t xml:space="preserve"> a été condamnée jeudi 4 novembre par le tribunal judiciaire de Saint-Denis à 20 000 euros pour injures raciales. Madame B… avait adressé en mars 2019 une lettre ouverte au pr</w:t>
      </w:r>
      <w:r>
        <w:rPr>
          <w:rFonts w:ascii="Arial" w:hAnsi="Arial" w:cs="Arial"/>
          <w:sz w:val="24"/>
          <w:szCs w:val="24"/>
        </w:rPr>
        <w:t>éfet de La Réunion. Se disant « </w:t>
      </w:r>
      <w:r w:rsidRPr="009A75A6">
        <w:rPr>
          <w:rFonts w:ascii="Arial" w:hAnsi="Arial" w:cs="Arial"/>
          <w:sz w:val="24"/>
          <w:szCs w:val="24"/>
        </w:rPr>
        <w:t>envahie par des lettres dénonçant la barbarie que les Réunio</w:t>
      </w:r>
      <w:r>
        <w:rPr>
          <w:rFonts w:ascii="Arial" w:hAnsi="Arial" w:cs="Arial"/>
          <w:sz w:val="24"/>
          <w:szCs w:val="24"/>
        </w:rPr>
        <w:t>nnais exercent sur les animaux »</w:t>
      </w:r>
      <w:r w:rsidRPr="009A75A6">
        <w:rPr>
          <w:rFonts w:ascii="Arial" w:hAnsi="Arial" w:cs="Arial"/>
          <w:sz w:val="24"/>
          <w:szCs w:val="24"/>
        </w:rPr>
        <w:t>.</w:t>
      </w:r>
    </w:p>
    <w:p w:rsidR="009A75A6" w:rsidRPr="009A75A6" w:rsidRDefault="009A75A6" w:rsidP="009A75A6">
      <w:pPr>
        <w:spacing w:line="360" w:lineRule="auto"/>
        <w:rPr>
          <w:rFonts w:ascii="Arial" w:hAnsi="Arial" w:cs="Arial"/>
          <w:sz w:val="24"/>
          <w:szCs w:val="24"/>
        </w:rPr>
      </w:pPr>
      <w:r w:rsidRPr="009A75A6">
        <w:rPr>
          <w:rFonts w:ascii="Arial" w:hAnsi="Arial" w:cs="Arial"/>
          <w:sz w:val="24"/>
          <w:szCs w:val="24"/>
        </w:rPr>
        <w:t>Ces invectives avai</w:t>
      </w:r>
      <w:r>
        <w:rPr>
          <w:rFonts w:ascii="Arial" w:hAnsi="Arial" w:cs="Arial"/>
          <w:sz w:val="24"/>
          <w:szCs w:val="24"/>
        </w:rPr>
        <w:t>ent provoqué une grande indigna</w:t>
      </w:r>
      <w:r w:rsidRPr="009A75A6">
        <w:rPr>
          <w:rFonts w:ascii="Arial" w:hAnsi="Arial" w:cs="Arial"/>
          <w:sz w:val="24"/>
          <w:szCs w:val="24"/>
        </w:rPr>
        <w:t>tion dans l’île. La ministre des Outre-mer avait adressé u</w:t>
      </w:r>
      <w:r>
        <w:rPr>
          <w:rFonts w:ascii="Arial" w:hAnsi="Arial" w:cs="Arial"/>
          <w:sz w:val="24"/>
          <w:szCs w:val="24"/>
        </w:rPr>
        <w:t>ne lettre ouverte à Madame B. « </w:t>
      </w:r>
      <w:r w:rsidRPr="009A75A6">
        <w:rPr>
          <w:rFonts w:ascii="Arial" w:hAnsi="Arial" w:cs="Arial"/>
          <w:sz w:val="24"/>
          <w:szCs w:val="24"/>
        </w:rPr>
        <w:t>Le racisme n’est pa</w:t>
      </w:r>
      <w:r>
        <w:rPr>
          <w:rFonts w:ascii="Arial" w:hAnsi="Arial" w:cs="Arial"/>
          <w:sz w:val="24"/>
          <w:szCs w:val="24"/>
        </w:rPr>
        <w:t>s une opinion, c’est un délit. »</w:t>
      </w:r>
      <w:r w:rsidRPr="009A75A6">
        <w:rPr>
          <w:rFonts w:ascii="Arial" w:hAnsi="Arial" w:cs="Arial"/>
          <w:sz w:val="24"/>
          <w:szCs w:val="24"/>
        </w:rPr>
        <w:t xml:space="preserve"> Le député Jean-Hugues Ratenon (LFI), la Licra, le Mrap et SOS Racisme, la ligue des droits de l’homme et des associations et </w:t>
      </w:r>
      <w:r>
        <w:rPr>
          <w:rFonts w:ascii="Arial" w:hAnsi="Arial" w:cs="Arial"/>
          <w:sz w:val="24"/>
          <w:szCs w:val="24"/>
        </w:rPr>
        <w:t>groupe</w:t>
      </w:r>
      <w:r w:rsidRPr="009A75A6">
        <w:rPr>
          <w:rFonts w:ascii="Arial" w:hAnsi="Arial" w:cs="Arial"/>
          <w:sz w:val="24"/>
          <w:szCs w:val="24"/>
        </w:rPr>
        <w:t>ments religieux hindous avaient ensuite</w:t>
      </w:r>
      <w:r>
        <w:rPr>
          <w:rFonts w:ascii="Arial" w:hAnsi="Arial" w:cs="Arial"/>
          <w:sz w:val="24"/>
          <w:szCs w:val="24"/>
        </w:rPr>
        <w:t xml:space="preserve"> porté plainte contre Madame B.</w:t>
      </w:r>
    </w:p>
    <w:p w:rsidR="009A75A6" w:rsidRPr="009A75A6" w:rsidRDefault="009A75A6" w:rsidP="009A75A6">
      <w:pPr>
        <w:spacing w:line="360" w:lineRule="auto"/>
        <w:jc w:val="right"/>
        <w:rPr>
          <w:rFonts w:ascii="Arial" w:hAnsi="Arial" w:cs="Arial"/>
          <w:sz w:val="24"/>
          <w:szCs w:val="24"/>
        </w:rPr>
      </w:pPr>
      <w:r w:rsidRPr="009A75A6">
        <w:rPr>
          <w:rFonts w:ascii="Arial" w:hAnsi="Arial" w:cs="Arial"/>
          <w:sz w:val="24"/>
          <w:szCs w:val="24"/>
        </w:rPr>
        <w:t xml:space="preserve">D’après </w:t>
      </w:r>
      <w:r w:rsidRPr="009A75A6">
        <w:rPr>
          <w:rFonts w:ascii="Arial" w:hAnsi="Arial" w:cs="Arial"/>
          <w:sz w:val="24"/>
          <w:szCs w:val="24"/>
          <w:u w:val="single"/>
        </w:rPr>
        <w:t>lefigaro.fr</w:t>
      </w:r>
      <w:r w:rsidRPr="009A75A6">
        <w:rPr>
          <w:rFonts w:ascii="Arial" w:hAnsi="Arial" w:cs="Arial"/>
          <w:sz w:val="24"/>
          <w:szCs w:val="24"/>
        </w:rPr>
        <w:t xml:space="preserve"> avec l’AFP, 4 novembre 2021.</w:t>
      </w:r>
    </w:p>
    <w:p w:rsidR="00F10487" w:rsidRDefault="00F10487">
      <w:pPr>
        <w:rPr>
          <w:rFonts w:ascii="Arial" w:hAnsi="Arial" w:cs="Arial"/>
          <w:b/>
          <w:sz w:val="28"/>
          <w:szCs w:val="28"/>
        </w:rPr>
      </w:pPr>
      <w:r>
        <w:rPr>
          <w:rFonts w:ascii="Arial" w:hAnsi="Arial" w:cs="Arial"/>
          <w:b/>
          <w:sz w:val="28"/>
          <w:szCs w:val="28"/>
        </w:rPr>
        <w:br w:type="page"/>
      </w:r>
    </w:p>
    <w:p w:rsidR="00830FE3" w:rsidRDefault="00830FE3" w:rsidP="00830FE3">
      <w:pPr>
        <w:spacing w:line="480" w:lineRule="auto"/>
        <w:rPr>
          <w:rFonts w:ascii="Arial" w:hAnsi="Arial" w:cs="Arial"/>
          <w:b/>
          <w:sz w:val="28"/>
          <w:szCs w:val="28"/>
        </w:rPr>
      </w:pPr>
    </w:p>
    <w:p w:rsidR="00830FE3" w:rsidRDefault="00830FE3" w:rsidP="00830FE3">
      <w:pPr>
        <w:spacing w:line="480" w:lineRule="auto"/>
        <w:rPr>
          <w:rFonts w:ascii="Arial" w:hAnsi="Arial" w:cs="Arial"/>
          <w:b/>
          <w:sz w:val="28"/>
          <w:szCs w:val="28"/>
        </w:rPr>
      </w:pPr>
      <w:r>
        <w:rPr>
          <w:rFonts w:ascii="Arial" w:hAnsi="Arial" w:cs="Arial"/>
          <w:b/>
          <w:sz w:val="28"/>
          <w:szCs w:val="28"/>
        </w:rPr>
        <w:t>Je retiens</w:t>
      </w:r>
      <w:r w:rsidRPr="0055520F">
        <w:rPr>
          <w:rFonts w:ascii="Arial" w:hAnsi="Arial" w:cs="Arial"/>
          <w:b/>
          <w:sz w:val="28"/>
          <w:szCs w:val="28"/>
        </w:rPr>
        <w:t xml:space="preserve"> p. </w:t>
      </w:r>
      <w:r w:rsidR="009A75A6">
        <w:rPr>
          <w:rFonts w:ascii="Arial" w:hAnsi="Arial" w:cs="Arial"/>
          <w:b/>
          <w:sz w:val="28"/>
          <w:szCs w:val="28"/>
        </w:rPr>
        <w:t>34</w:t>
      </w:r>
    </w:p>
    <w:p w:rsidR="00830FE3" w:rsidRPr="00830FE3" w:rsidRDefault="009A75A6" w:rsidP="00830FE3">
      <w:pPr>
        <w:spacing w:line="480" w:lineRule="auto"/>
        <w:rPr>
          <w:rFonts w:ascii="Arial" w:hAnsi="Arial" w:cs="Arial"/>
          <w:b/>
          <w:sz w:val="32"/>
          <w:szCs w:val="28"/>
        </w:rPr>
      </w:pPr>
      <w:r>
        <w:rPr>
          <w:rFonts w:ascii="Arial" w:hAnsi="Arial" w:cs="Arial"/>
          <w:b/>
          <w:sz w:val="32"/>
          <w:szCs w:val="28"/>
        </w:rPr>
        <w:t>Les libertés et les droits fondamentaux</w:t>
      </w:r>
    </w:p>
    <w:p w:rsidR="009A75A6" w:rsidRPr="009A75A6" w:rsidRDefault="009A75A6" w:rsidP="009A75A6">
      <w:pPr>
        <w:spacing w:line="360" w:lineRule="auto"/>
        <w:rPr>
          <w:rFonts w:ascii="Arial" w:hAnsi="Arial" w:cs="Arial"/>
          <w:sz w:val="28"/>
          <w:szCs w:val="24"/>
        </w:rPr>
      </w:pPr>
      <w:r w:rsidRPr="009A75A6">
        <w:rPr>
          <w:rFonts w:ascii="Arial" w:hAnsi="Arial" w:cs="Arial"/>
          <w:sz w:val="28"/>
          <w:szCs w:val="24"/>
        </w:rPr>
        <w:t>A) Les libertés et les droits de la personne et du citoyen</w:t>
      </w:r>
    </w:p>
    <w:p w:rsidR="009A75A6" w:rsidRPr="009A75A6" w:rsidRDefault="009A75A6" w:rsidP="009A75A6">
      <w:pPr>
        <w:spacing w:line="360" w:lineRule="auto"/>
        <w:rPr>
          <w:rFonts w:ascii="Arial" w:hAnsi="Arial" w:cs="Arial"/>
          <w:sz w:val="24"/>
          <w:szCs w:val="24"/>
        </w:rPr>
      </w:pPr>
      <w:r w:rsidRPr="009A75A6">
        <w:rPr>
          <w:rFonts w:ascii="Arial" w:hAnsi="Arial" w:cs="Arial"/>
          <w:sz w:val="24"/>
          <w:szCs w:val="24"/>
        </w:rPr>
        <w:t>En France, la Déclaration des droits de l’homme et du citoyen (1789) définit la</w:t>
      </w:r>
      <w:r>
        <w:rPr>
          <w:rFonts w:ascii="Arial" w:hAnsi="Arial" w:cs="Arial"/>
          <w:sz w:val="24"/>
          <w:szCs w:val="24"/>
        </w:rPr>
        <w:t xml:space="preserve"> liberté comme un « </w:t>
      </w:r>
      <w:r w:rsidRPr="009A75A6">
        <w:rPr>
          <w:rFonts w:ascii="Arial" w:hAnsi="Arial" w:cs="Arial"/>
          <w:sz w:val="24"/>
          <w:szCs w:val="24"/>
        </w:rPr>
        <w:t xml:space="preserve">droit naturel et </w:t>
      </w:r>
      <w:r>
        <w:rPr>
          <w:rFonts w:ascii="Arial" w:hAnsi="Arial" w:cs="Arial"/>
          <w:sz w:val="24"/>
          <w:szCs w:val="24"/>
        </w:rPr>
        <w:t>imprescriptible »</w:t>
      </w:r>
      <w:r w:rsidRPr="009A75A6">
        <w:rPr>
          <w:rFonts w:ascii="Arial" w:hAnsi="Arial" w:cs="Arial"/>
          <w:sz w:val="24"/>
          <w:szCs w:val="24"/>
        </w:rPr>
        <w:t xml:space="preserve"> pour tous, et lui fixe une limite, celle de ne pas porter at</w:t>
      </w:r>
      <w:r>
        <w:rPr>
          <w:rFonts w:ascii="Arial" w:hAnsi="Arial" w:cs="Arial"/>
          <w:sz w:val="24"/>
          <w:szCs w:val="24"/>
        </w:rPr>
        <w:t>teinte à la liberté des autres.</w:t>
      </w:r>
    </w:p>
    <w:p w:rsidR="009A75A6" w:rsidRPr="009A75A6" w:rsidRDefault="009A75A6" w:rsidP="009A75A6">
      <w:pPr>
        <w:spacing w:line="360" w:lineRule="auto"/>
        <w:rPr>
          <w:rFonts w:ascii="Arial" w:hAnsi="Arial" w:cs="Arial"/>
          <w:sz w:val="24"/>
          <w:szCs w:val="24"/>
        </w:rPr>
      </w:pPr>
      <w:r w:rsidRPr="009A75A6">
        <w:rPr>
          <w:rFonts w:ascii="Arial" w:hAnsi="Arial" w:cs="Arial"/>
          <w:sz w:val="24"/>
          <w:szCs w:val="24"/>
        </w:rPr>
        <w:t xml:space="preserve">Les libertés sont individuelles (liberté de pensée, d’expression, de circulation). Le principe de laïcité garantit en France la liberté de conscience et de culte. Les libertés sont aussi </w:t>
      </w:r>
      <w:r>
        <w:rPr>
          <w:rFonts w:ascii="Arial" w:hAnsi="Arial" w:cs="Arial"/>
          <w:sz w:val="24"/>
          <w:szCs w:val="24"/>
        </w:rPr>
        <w:t>collec</w:t>
      </w:r>
      <w:r w:rsidRPr="009A75A6">
        <w:rPr>
          <w:rFonts w:ascii="Arial" w:hAnsi="Arial" w:cs="Arial"/>
          <w:sz w:val="24"/>
          <w:szCs w:val="24"/>
        </w:rPr>
        <w:t>tives (liberté de réunion, d’association). Aux libertés ont été associés des droits politiques (droit de vote, liberté de choix entre plusieurs candidats) qui font de la personne un citoyen, et des droits sociaux qui offrent à tous des conditions de vie convenables (droit à l’éducation</w:t>
      </w:r>
      <w:r>
        <w:rPr>
          <w:rFonts w:ascii="Arial" w:hAnsi="Arial" w:cs="Arial"/>
          <w:sz w:val="24"/>
          <w:szCs w:val="24"/>
        </w:rPr>
        <w:t>, à la protection de la santé).</w:t>
      </w:r>
    </w:p>
    <w:p w:rsidR="009A75A6" w:rsidRPr="009A75A6" w:rsidRDefault="009A75A6" w:rsidP="009A75A6">
      <w:pPr>
        <w:spacing w:line="360" w:lineRule="auto"/>
        <w:rPr>
          <w:rFonts w:ascii="Arial" w:hAnsi="Arial" w:cs="Arial"/>
          <w:sz w:val="24"/>
          <w:szCs w:val="24"/>
        </w:rPr>
      </w:pPr>
    </w:p>
    <w:p w:rsidR="009A75A6" w:rsidRPr="009A75A6" w:rsidRDefault="009A75A6" w:rsidP="009A75A6">
      <w:pPr>
        <w:spacing w:line="360" w:lineRule="auto"/>
        <w:rPr>
          <w:rFonts w:ascii="Arial" w:hAnsi="Arial" w:cs="Arial"/>
          <w:sz w:val="28"/>
          <w:szCs w:val="24"/>
        </w:rPr>
      </w:pPr>
      <w:r w:rsidRPr="009A75A6">
        <w:rPr>
          <w:rFonts w:ascii="Arial" w:hAnsi="Arial" w:cs="Arial"/>
          <w:sz w:val="28"/>
          <w:szCs w:val="24"/>
        </w:rPr>
        <w:t>B</w:t>
      </w:r>
      <w:r>
        <w:rPr>
          <w:rFonts w:ascii="Arial" w:hAnsi="Arial" w:cs="Arial"/>
          <w:sz w:val="28"/>
          <w:szCs w:val="24"/>
        </w:rPr>
        <w:t>)</w:t>
      </w:r>
      <w:r w:rsidRPr="009A75A6">
        <w:rPr>
          <w:rFonts w:ascii="Arial" w:hAnsi="Arial" w:cs="Arial"/>
          <w:sz w:val="28"/>
          <w:szCs w:val="24"/>
        </w:rPr>
        <w:t xml:space="preserve"> La conquête des libertés et des droits </w:t>
      </w:r>
    </w:p>
    <w:p w:rsidR="009A75A6" w:rsidRPr="009A75A6" w:rsidRDefault="009A75A6" w:rsidP="009A75A6">
      <w:pPr>
        <w:spacing w:line="360" w:lineRule="auto"/>
        <w:rPr>
          <w:rFonts w:ascii="Arial" w:hAnsi="Arial" w:cs="Arial"/>
          <w:sz w:val="24"/>
          <w:szCs w:val="24"/>
        </w:rPr>
      </w:pPr>
      <w:r w:rsidRPr="009A75A6">
        <w:rPr>
          <w:rFonts w:ascii="Arial" w:hAnsi="Arial" w:cs="Arial"/>
          <w:sz w:val="24"/>
          <w:szCs w:val="24"/>
        </w:rPr>
        <w:t>En France, les libertés et les droits ont été obtenus après de longs combats, par exemple le suffrage universel masculin (1848), le droit de vote des femmes (1944). Sous la III</w:t>
      </w:r>
      <w:r w:rsidRPr="009A75A6">
        <w:rPr>
          <w:rFonts w:ascii="Arial" w:hAnsi="Arial" w:cs="Arial"/>
          <w:sz w:val="24"/>
          <w:szCs w:val="24"/>
          <w:vertAlign w:val="superscript"/>
        </w:rPr>
        <w:t>e</w:t>
      </w:r>
      <w:r w:rsidRPr="009A75A6">
        <w:rPr>
          <w:rFonts w:ascii="Arial" w:hAnsi="Arial" w:cs="Arial"/>
          <w:sz w:val="24"/>
          <w:szCs w:val="24"/>
        </w:rPr>
        <w:t xml:space="preserve"> République ont été votées des lois qui garantissent la liberté de la presse (1881), le droit de créer des syndicats </w:t>
      </w:r>
      <w:r>
        <w:rPr>
          <w:rFonts w:ascii="Arial" w:hAnsi="Arial" w:cs="Arial"/>
          <w:sz w:val="24"/>
          <w:szCs w:val="24"/>
        </w:rPr>
        <w:t>(1884).</w:t>
      </w:r>
    </w:p>
    <w:p w:rsidR="009A75A6" w:rsidRPr="009A75A6" w:rsidRDefault="009A75A6" w:rsidP="009A75A6">
      <w:pPr>
        <w:spacing w:line="360" w:lineRule="auto"/>
        <w:rPr>
          <w:rFonts w:ascii="Arial" w:hAnsi="Arial" w:cs="Arial"/>
          <w:sz w:val="24"/>
          <w:szCs w:val="24"/>
        </w:rPr>
      </w:pPr>
      <w:r w:rsidRPr="009A75A6">
        <w:rPr>
          <w:rFonts w:ascii="Arial" w:hAnsi="Arial" w:cs="Arial"/>
          <w:sz w:val="24"/>
          <w:szCs w:val="24"/>
        </w:rPr>
        <w:t>Avec l’évolution de la société, de nouvel</w:t>
      </w:r>
      <w:r>
        <w:rPr>
          <w:rFonts w:ascii="Arial" w:hAnsi="Arial" w:cs="Arial"/>
          <w:sz w:val="24"/>
          <w:szCs w:val="24"/>
        </w:rPr>
        <w:t>les libertés ont été reconnues :</w:t>
      </w:r>
      <w:r w:rsidRPr="009A75A6">
        <w:rPr>
          <w:rFonts w:ascii="Arial" w:hAnsi="Arial" w:cs="Arial"/>
          <w:sz w:val="24"/>
          <w:szCs w:val="24"/>
        </w:rPr>
        <w:t xml:space="preserve"> droit au respect de la vie privée (1970), droit d’accès à internet (2009) protégé par la CNIL</w:t>
      </w:r>
      <w:r>
        <w:rPr>
          <w:rFonts w:ascii="Arial" w:hAnsi="Arial" w:cs="Arial"/>
          <w:sz w:val="24"/>
          <w:szCs w:val="24"/>
        </w:rPr>
        <w:t>, droit à un environnement équilibré.</w:t>
      </w:r>
    </w:p>
    <w:p w:rsidR="00740D9B" w:rsidRPr="00830FE3" w:rsidRDefault="009A75A6" w:rsidP="009A75A6">
      <w:pPr>
        <w:spacing w:line="360" w:lineRule="auto"/>
        <w:rPr>
          <w:rFonts w:ascii="Arial" w:hAnsi="Arial" w:cs="Arial"/>
          <w:sz w:val="24"/>
          <w:szCs w:val="24"/>
        </w:rPr>
      </w:pPr>
      <w:r w:rsidRPr="009A75A6">
        <w:rPr>
          <w:rFonts w:ascii="Arial" w:hAnsi="Arial" w:cs="Arial"/>
          <w:sz w:val="24"/>
          <w:szCs w:val="24"/>
        </w:rPr>
        <w:t>Aujourd’hui, les libertés et les droits sont garantis dans le monde par la Déclaration universelle des droits de l’homme (1948), la Convention internationale sur les droits de l’enfant (1989) et, en Europe, par la Convention européenne des droits de l’homme (1950) et par la Charte des droits fondamentau</w:t>
      </w:r>
      <w:r>
        <w:rPr>
          <w:rFonts w:ascii="Arial" w:hAnsi="Arial" w:cs="Arial"/>
          <w:sz w:val="24"/>
          <w:szCs w:val="24"/>
        </w:rPr>
        <w:t>x de l’Union européenne (2000).</w:t>
      </w:r>
    </w:p>
    <w:sectPr w:rsidR="00740D9B" w:rsidRPr="00830F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149" w:rsidRDefault="009E4149" w:rsidP="007473CD">
      <w:pPr>
        <w:spacing w:after="0" w:line="240" w:lineRule="auto"/>
      </w:pPr>
      <w:r>
        <w:separator/>
      </w:r>
    </w:p>
  </w:endnote>
  <w:endnote w:type="continuationSeparator" w:id="0">
    <w:p w:rsidR="009E4149" w:rsidRDefault="009E4149" w:rsidP="0074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Bliss 2 Heavy">
    <w:altName w:val="Bliss 2 Heavy"/>
    <w:panose1 w:val="00000000000000000000"/>
    <w:charset w:val="00"/>
    <w:family w:val="swiss"/>
    <w:notTrueType/>
    <w:pitch w:val="default"/>
    <w:sig w:usb0="00000003" w:usb1="00000000" w:usb2="00000000" w:usb3="00000000" w:csb0="00000001" w:csb1="00000000"/>
  </w:font>
  <w:font w:name="Bliss 2 ExtraBold">
    <w:altName w:val="Bliss 2 ExtraBold"/>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E9" w:rsidRPr="008A05A1" w:rsidRDefault="007473CD" w:rsidP="00830FE3">
    <w:pPr>
      <w:pStyle w:val="Pieddepage"/>
      <w:rPr>
        <w:rFonts w:ascii="Arial" w:hAnsi="Arial" w:cs="Arial"/>
        <w:sz w:val="18"/>
      </w:rPr>
    </w:pPr>
    <w:r w:rsidRPr="008A05A1">
      <w:rPr>
        <w:rFonts w:ascii="Arial" w:hAnsi="Arial" w:cs="Arial"/>
        <w:sz w:val="18"/>
      </w:rPr>
      <w:t>© Nathan</w:t>
    </w:r>
    <w:r w:rsidR="001E28E9" w:rsidRPr="008A05A1">
      <w:rPr>
        <w:rFonts w:ascii="Arial" w:hAnsi="Arial" w:cs="Arial"/>
        <w:sz w:val="18"/>
      </w:rPr>
      <w:t xml:space="preserve"> 2022</w:t>
    </w:r>
    <w:r w:rsidRPr="008A05A1">
      <w:rPr>
        <w:rFonts w:ascii="Arial" w:hAnsi="Arial" w:cs="Arial"/>
        <w:sz w:val="18"/>
      </w:rPr>
      <w:t>. Cahier d’Enseignement moral et civique 4</w:t>
    </w:r>
    <w:r w:rsidRPr="008A05A1">
      <w:rPr>
        <w:rFonts w:ascii="Arial" w:hAnsi="Arial" w:cs="Arial"/>
        <w:sz w:val="18"/>
        <w:vertAlign w:val="superscript"/>
      </w:rPr>
      <w: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149" w:rsidRDefault="009E4149" w:rsidP="007473CD">
      <w:pPr>
        <w:spacing w:after="0" w:line="240" w:lineRule="auto"/>
      </w:pPr>
      <w:r>
        <w:separator/>
      </w:r>
    </w:p>
  </w:footnote>
  <w:footnote w:type="continuationSeparator" w:id="0">
    <w:p w:rsidR="009E4149" w:rsidRDefault="009E4149" w:rsidP="0074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A1" w:rsidRPr="00830FE3" w:rsidRDefault="008A05A1" w:rsidP="008A05A1">
    <w:pPr>
      <w:spacing w:after="0" w:line="480" w:lineRule="auto"/>
      <w:jc w:val="right"/>
      <w:rPr>
        <w:rFonts w:ascii="Arial" w:hAnsi="Arial" w:cs="Arial"/>
        <w:sz w:val="20"/>
        <w:szCs w:val="32"/>
      </w:rPr>
    </w:pPr>
    <w:r w:rsidRPr="00830FE3">
      <w:rPr>
        <w:rFonts w:ascii="Arial" w:hAnsi="Arial" w:cs="Arial"/>
        <w:sz w:val="20"/>
        <w:szCs w:val="32"/>
      </w:rPr>
      <w:t xml:space="preserve">Partie </w:t>
    </w:r>
    <w:r w:rsidR="007631E2">
      <w:rPr>
        <w:rFonts w:ascii="Arial" w:hAnsi="Arial" w:cs="Arial"/>
        <w:sz w:val="20"/>
        <w:szCs w:val="32"/>
      </w:rPr>
      <w:t>2</w:t>
    </w:r>
    <w:r w:rsidRPr="00830FE3">
      <w:rPr>
        <w:rFonts w:ascii="Arial" w:hAnsi="Arial" w:cs="Arial"/>
        <w:sz w:val="20"/>
        <w:szCs w:val="32"/>
      </w:rPr>
      <w:t xml:space="preserve"> – </w:t>
    </w:r>
    <w:r w:rsidR="007631E2">
      <w:rPr>
        <w:rFonts w:ascii="Arial" w:hAnsi="Arial" w:cs="Arial"/>
        <w:sz w:val="20"/>
        <w:szCs w:val="32"/>
      </w:rPr>
      <w:t>S’engager pour faire vivre les libertés</w:t>
    </w:r>
  </w:p>
  <w:p w:rsidR="008A05A1" w:rsidRPr="00830FE3" w:rsidRDefault="008A05A1" w:rsidP="008A05A1">
    <w:pPr>
      <w:spacing w:after="0" w:line="480" w:lineRule="auto"/>
      <w:jc w:val="right"/>
      <w:rPr>
        <w:rFonts w:ascii="Arial" w:hAnsi="Arial" w:cs="Arial"/>
        <w:sz w:val="16"/>
        <w:szCs w:val="32"/>
      </w:rPr>
    </w:pPr>
    <w:r w:rsidRPr="00830FE3">
      <w:rPr>
        <w:rFonts w:ascii="Arial" w:hAnsi="Arial" w:cs="Arial"/>
        <w:sz w:val="16"/>
        <w:szCs w:val="32"/>
      </w:rPr>
      <w:t xml:space="preserve">Chapitre </w:t>
    </w:r>
    <w:r w:rsidR="007631E2">
      <w:rPr>
        <w:rFonts w:ascii="Arial" w:hAnsi="Arial" w:cs="Arial"/>
        <w:sz w:val="16"/>
        <w:szCs w:val="32"/>
      </w:rPr>
      <w:t>2</w:t>
    </w:r>
    <w:r w:rsidRPr="00830FE3">
      <w:rPr>
        <w:rFonts w:ascii="Arial" w:hAnsi="Arial" w:cs="Arial"/>
        <w:sz w:val="16"/>
        <w:szCs w:val="32"/>
      </w:rPr>
      <w:t xml:space="preserve"> – </w:t>
    </w:r>
    <w:r w:rsidR="007631E2">
      <w:rPr>
        <w:rFonts w:ascii="Arial" w:hAnsi="Arial" w:cs="Arial"/>
        <w:sz w:val="16"/>
        <w:szCs w:val="32"/>
      </w:rPr>
      <w:t>L</w:t>
    </w:r>
    <w:r w:rsidR="009A75A6">
      <w:rPr>
        <w:rFonts w:ascii="Arial" w:hAnsi="Arial" w:cs="Arial"/>
        <w:sz w:val="16"/>
        <w:szCs w:val="32"/>
      </w:rPr>
      <w:t>es</w:t>
    </w:r>
    <w:r w:rsidR="007631E2">
      <w:rPr>
        <w:rFonts w:ascii="Arial" w:hAnsi="Arial" w:cs="Arial"/>
        <w:sz w:val="16"/>
        <w:szCs w:val="32"/>
      </w:rPr>
      <w:t xml:space="preserve"> liberté</w:t>
    </w:r>
    <w:r w:rsidR="009A75A6">
      <w:rPr>
        <w:rFonts w:ascii="Arial" w:hAnsi="Arial" w:cs="Arial"/>
        <w:sz w:val="16"/>
        <w:szCs w:val="32"/>
      </w:rPr>
      <w:t>s</w:t>
    </w:r>
    <w:r w:rsidR="007631E2">
      <w:rPr>
        <w:rFonts w:ascii="Arial" w:hAnsi="Arial" w:cs="Arial"/>
        <w:sz w:val="16"/>
        <w:szCs w:val="32"/>
      </w:rPr>
      <w:t xml:space="preserve"> et les droits fondamentaux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7DD23"/>
    <w:multiLevelType w:val="hybridMultilevel"/>
    <w:tmpl w:val="3AA825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E3F8F0"/>
    <w:multiLevelType w:val="hybridMultilevel"/>
    <w:tmpl w:val="CE0D84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FD878F"/>
    <w:multiLevelType w:val="hybridMultilevel"/>
    <w:tmpl w:val="D10F2C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AC8B8E9"/>
    <w:multiLevelType w:val="hybridMultilevel"/>
    <w:tmpl w:val="F466EE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B23E8"/>
    <w:multiLevelType w:val="hybridMultilevel"/>
    <w:tmpl w:val="50705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2F6D4E"/>
    <w:multiLevelType w:val="hybridMultilevel"/>
    <w:tmpl w:val="8C40E46C"/>
    <w:lvl w:ilvl="0" w:tplc="314A661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DD"/>
    <w:rsid w:val="00011D32"/>
    <w:rsid w:val="000337AF"/>
    <w:rsid w:val="0004626C"/>
    <w:rsid w:val="00046CC3"/>
    <w:rsid w:val="00085FFE"/>
    <w:rsid w:val="000D5532"/>
    <w:rsid w:val="00143FF8"/>
    <w:rsid w:val="00171476"/>
    <w:rsid w:val="00171D8B"/>
    <w:rsid w:val="001E28E9"/>
    <w:rsid w:val="001E4199"/>
    <w:rsid w:val="00214A7C"/>
    <w:rsid w:val="00222ED7"/>
    <w:rsid w:val="00250D31"/>
    <w:rsid w:val="00262FC0"/>
    <w:rsid w:val="002845DA"/>
    <w:rsid w:val="002869DA"/>
    <w:rsid w:val="002C1B2D"/>
    <w:rsid w:val="0032092E"/>
    <w:rsid w:val="00344D2D"/>
    <w:rsid w:val="003555D2"/>
    <w:rsid w:val="00367861"/>
    <w:rsid w:val="00367EE6"/>
    <w:rsid w:val="00387DF7"/>
    <w:rsid w:val="003B31B6"/>
    <w:rsid w:val="00436B8A"/>
    <w:rsid w:val="00444700"/>
    <w:rsid w:val="004458CE"/>
    <w:rsid w:val="00451F9C"/>
    <w:rsid w:val="00454C42"/>
    <w:rsid w:val="00527227"/>
    <w:rsid w:val="00532754"/>
    <w:rsid w:val="0055520F"/>
    <w:rsid w:val="00575352"/>
    <w:rsid w:val="00575DEA"/>
    <w:rsid w:val="005A6576"/>
    <w:rsid w:val="005B52F8"/>
    <w:rsid w:val="005D5778"/>
    <w:rsid w:val="0060220E"/>
    <w:rsid w:val="00643BA1"/>
    <w:rsid w:val="00645CB6"/>
    <w:rsid w:val="006560F3"/>
    <w:rsid w:val="006D7465"/>
    <w:rsid w:val="00740D9B"/>
    <w:rsid w:val="007473CD"/>
    <w:rsid w:val="007631E2"/>
    <w:rsid w:val="007642E7"/>
    <w:rsid w:val="00773482"/>
    <w:rsid w:val="00775CE2"/>
    <w:rsid w:val="007B6894"/>
    <w:rsid w:val="007C48F4"/>
    <w:rsid w:val="008000F0"/>
    <w:rsid w:val="00830FE3"/>
    <w:rsid w:val="00835E60"/>
    <w:rsid w:val="00857286"/>
    <w:rsid w:val="00892FF5"/>
    <w:rsid w:val="008A05A1"/>
    <w:rsid w:val="008A1CDF"/>
    <w:rsid w:val="009043DD"/>
    <w:rsid w:val="00960A11"/>
    <w:rsid w:val="00983BC4"/>
    <w:rsid w:val="009966B5"/>
    <w:rsid w:val="009A75A6"/>
    <w:rsid w:val="009B3B13"/>
    <w:rsid w:val="009E0D54"/>
    <w:rsid w:val="009E4149"/>
    <w:rsid w:val="00A04A68"/>
    <w:rsid w:val="00A053D7"/>
    <w:rsid w:val="00A069B3"/>
    <w:rsid w:val="00A075A5"/>
    <w:rsid w:val="00A25070"/>
    <w:rsid w:val="00A843F3"/>
    <w:rsid w:val="00AA12BF"/>
    <w:rsid w:val="00B058DD"/>
    <w:rsid w:val="00B065E8"/>
    <w:rsid w:val="00B164FE"/>
    <w:rsid w:val="00B172F2"/>
    <w:rsid w:val="00B826B1"/>
    <w:rsid w:val="00BB3C83"/>
    <w:rsid w:val="00BD5782"/>
    <w:rsid w:val="00C57213"/>
    <w:rsid w:val="00C67D7F"/>
    <w:rsid w:val="00C755A5"/>
    <w:rsid w:val="00C76F4E"/>
    <w:rsid w:val="00CD4EED"/>
    <w:rsid w:val="00D93B9E"/>
    <w:rsid w:val="00DB6249"/>
    <w:rsid w:val="00DC7220"/>
    <w:rsid w:val="00DE7133"/>
    <w:rsid w:val="00E158F6"/>
    <w:rsid w:val="00E70D9C"/>
    <w:rsid w:val="00E857AB"/>
    <w:rsid w:val="00EF5E95"/>
    <w:rsid w:val="00F10487"/>
    <w:rsid w:val="00F747B0"/>
    <w:rsid w:val="00F74D13"/>
    <w:rsid w:val="00FC4133"/>
    <w:rsid w:val="00FE4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1BF14-41D8-478D-B77A-5E18B0DA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487"/>
    <w:pPr>
      <w:spacing w:after="160" w:line="259" w:lineRule="auto"/>
    </w:pPr>
    <w:rPr>
      <w:noProo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6CC3"/>
    <w:pPr>
      <w:ind w:left="720"/>
      <w:contextualSpacing/>
    </w:pPr>
  </w:style>
  <w:style w:type="paragraph" w:customStyle="1" w:styleId="Default">
    <w:name w:val="Default"/>
    <w:rsid w:val="006560F3"/>
    <w:pPr>
      <w:autoSpaceDE w:val="0"/>
      <w:autoSpaceDN w:val="0"/>
      <w:adjustRightInd w:val="0"/>
    </w:pPr>
    <w:rPr>
      <w:rFonts w:ascii="Arial" w:hAnsi="Arial" w:cs="Arial"/>
      <w:color w:val="000000"/>
      <w:sz w:val="24"/>
      <w:szCs w:val="24"/>
      <w:lang w:eastAsia="en-US"/>
    </w:rPr>
  </w:style>
  <w:style w:type="paragraph" w:styleId="En-tte">
    <w:name w:val="header"/>
    <w:basedOn w:val="Normal"/>
    <w:link w:val="En-tteCar"/>
    <w:uiPriority w:val="99"/>
    <w:unhideWhenUsed/>
    <w:rsid w:val="007473CD"/>
    <w:pPr>
      <w:tabs>
        <w:tab w:val="center" w:pos="4536"/>
        <w:tab w:val="right" w:pos="9072"/>
      </w:tabs>
      <w:spacing w:after="0" w:line="240" w:lineRule="auto"/>
    </w:pPr>
  </w:style>
  <w:style w:type="character" w:customStyle="1" w:styleId="En-tteCar">
    <w:name w:val="En-tête Car"/>
    <w:link w:val="En-tte"/>
    <w:uiPriority w:val="99"/>
    <w:rsid w:val="007473CD"/>
    <w:rPr>
      <w:noProof/>
    </w:rPr>
  </w:style>
  <w:style w:type="paragraph" w:styleId="Pieddepage">
    <w:name w:val="footer"/>
    <w:basedOn w:val="Normal"/>
    <w:link w:val="PieddepageCar"/>
    <w:uiPriority w:val="99"/>
    <w:unhideWhenUsed/>
    <w:rsid w:val="007473CD"/>
    <w:pPr>
      <w:tabs>
        <w:tab w:val="center" w:pos="4536"/>
        <w:tab w:val="right" w:pos="9072"/>
      </w:tabs>
      <w:spacing w:after="0" w:line="240" w:lineRule="auto"/>
    </w:pPr>
  </w:style>
  <w:style w:type="character" w:customStyle="1" w:styleId="PieddepageCar">
    <w:name w:val="Pied de page Car"/>
    <w:link w:val="Pieddepage"/>
    <w:uiPriority w:val="99"/>
    <w:rsid w:val="007473CD"/>
    <w:rPr>
      <w:noProof/>
    </w:rPr>
  </w:style>
  <w:style w:type="paragraph" w:customStyle="1" w:styleId="Pa30">
    <w:name w:val="Pa30"/>
    <w:basedOn w:val="Default"/>
    <w:next w:val="Default"/>
    <w:uiPriority w:val="99"/>
    <w:rsid w:val="0055520F"/>
    <w:pPr>
      <w:spacing w:line="220" w:lineRule="atLeast"/>
    </w:pPr>
    <w:rPr>
      <w:rFonts w:ascii="Minion Pro" w:hAnsi="Minion Pro" w:cs="Times New Roman"/>
      <w:color w:val="auto"/>
    </w:rPr>
  </w:style>
  <w:style w:type="character" w:customStyle="1" w:styleId="A25">
    <w:name w:val="A25"/>
    <w:uiPriority w:val="99"/>
    <w:rsid w:val="0055520F"/>
    <w:rPr>
      <w:rFonts w:cs="Minion Pro"/>
      <w:color w:val="000000"/>
      <w:sz w:val="22"/>
      <w:szCs w:val="22"/>
      <w:u w:val="single"/>
    </w:rPr>
  </w:style>
  <w:style w:type="paragraph" w:customStyle="1" w:styleId="Pa31">
    <w:name w:val="Pa31"/>
    <w:basedOn w:val="Default"/>
    <w:next w:val="Default"/>
    <w:uiPriority w:val="99"/>
    <w:rsid w:val="0055520F"/>
    <w:pPr>
      <w:spacing w:line="161" w:lineRule="atLeast"/>
    </w:pPr>
    <w:rPr>
      <w:rFonts w:ascii="Minion Pro" w:hAnsi="Minion Pro" w:cs="Times New Roman"/>
      <w:color w:val="auto"/>
    </w:rPr>
  </w:style>
  <w:style w:type="paragraph" w:customStyle="1" w:styleId="Pa46">
    <w:name w:val="Pa46"/>
    <w:basedOn w:val="Default"/>
    <w:next w:val="Default"/>
    <w:uiPriority w:val="99"/>
    <w:rsid w:val="0055520F"/>
    <w:pPr>
      <w:spacing w:line="220" w:lineRule="atLeast"/>
    </w:pPr>
    <w:rPr>
      <w:rFonts w:ascii="Minion Pro" w:hAnsi="Minion Pro" w:cs="Times New Roman"/>
      <w:color w:val="auto"/>
    </w:rPr>
  </w:style>
  <w:style w:type="character" w:customStyle="1" w:styleId="A35">
    <w:name w:val="A35"/>
    <w:uiPriority w:val="99"/>
    <w:rsid w:val="00F747B0"/>
    <w:rPr>
      <w:rFonts w:cs="Minion Pro"/>
      <w:b/>
      <w:bCs/>
      <w:color w:val="000000"/>
      <w:sz w:val="12"/>
      <w:szCs w:val="12"/>
    </w:rPr>
  </w:style>
  <w:style w:type="character" w:customStyle="1" w:styleId="A33">
    <w:name w:val="A33"/>
    <w:uiPriority w:val="99"/>
    <w:rsid w:val="00F747B0"/>
    <w:rPr>
      <w:rFonts w:cs="Minion Pro"/>
      <w:color w:val="000000"/>
      <w:sz w:val="9"/>
      <w:szCs w:val="9"/>
    </w:rPr>
  </w:style>
  <w:style w:type="paragraph" w:customStyle="1" w:styleId="Pa55">
    <w:name w:val="Pa55"/>
    <w:basedOn w:val="Default"/>
    <w:next w:val="Default"/>
    <w:uiPriority w:val="99"/>
    <w:rsid w:val="00830FE3"/>
    <w:pPr>
      <w:spacing w:line="281" w:lineRule="atLeast"/>
    </w:pPr>
    <w:rPr>
      <w:rFonts w:ascii="Gotham Bold" w:hAnsi="Gotham Bold" w:cs="Times New Roman"/>
      <w:color w:val="auto"/>
    </w:rPr>
  </w:style>
  <w:style w:type="character" w:customStyle="1" w:styleId="A32">
    <w:name w:val="A32"/>
    <w:uiPriority w:val="99"/>
    <w:rsid w:val="00830FE3"/>
    <w:rPr>
      <w:rFonts w:ascii="Frutiger LT Std 45 Light" w:hAnsi="Frutiger LT Std 45 Light" w:cs="Frutiger LT Std 45 Light"/>
      <w:b/>
      <w:bCs/>
      <w:color w:val="000000"/>
      <w:sz w:val="21"/>
      <w:szCs w:val="21"/>
      <w:u w:val="single"/>
    </w:rPr>
  </w:style>
  <w:style w:type="paragraph" w:customStyle="1" w:styleId="Pa56">
    <w:name w:val="Pa56"/>
    <w:basedOn w:val="Default"/>
    <w:next w:val="Default"/>
    <w:uiPriority w:val="99"/>
    <w:rsid w:val="00830FE3"/>
    <w:pPr>
      <w:spacing w:line="600" w:lineRule="atLeast"/>
    </w:pPr>
    <w:rPr>
      <w:rFonts w:ascii="Gotham Bold" w:hAnsi="Gotham Bold" w:cs="Times New Roman"/>
      <w:color w:val="auto"/>
    </w:rPr>
  </w:style>
  <w:style w:type="character" w:customStyle="1" w:styleId="A38">
    <w:name w:val="A38"/>
    <w:uiPriority w:val="99"/>
    <w:rsid w:val="00830FE3"/>
    <w:rPr>
      <w:rFonts w:ascii="Bliss 2 Heavy" w:hAnsi="Bliss 2 Heavy" w:cs="Bliss 2 Heavy"/>
      <w:b/>
      <w:bCs/>
      <w:color w:val="000000"/>
      <w:sz w:val="32"/>
      <w:szCs w:val="32"/>
    </w:rPr>
  </w:style>
  <w:style w:type="character" w:customStyle="1" w:styleId="A4">
    <w:name w:val="A4"/>
    <w:uiPriority w:val="99"/>
    <w:rsid w:val="007631E2"/>
    <w:rPr>
      <w:rFonts w:cs="Minion Pro"/>
      <w:color w:val="000000"/>
      <w:sz w:val="12"/>
      <w:szCs w:val="12"/>
    </w:rPr>
  </w:style>
  <w:style w:type="paragraph" w:customStyle="1" w:styleId="Pa26">
    <w:name w:val="Pa26"/>
    <w:basedOn w:val="Default"/>
    <w:next w:val="Default"/>
    <w:uiPriority w:val="99"/>
    <w:rsid w:val="003555D2"/>
    <w:pPr>
      <w:spacing w:line="220" w:lineRule="atLeast"/>
    </w:pPr>
    <w:rPr>
      <w:rFonts w:ascii="Minion Pro" w:hAnsi="Minion Pro" w:cs="Times New Roman"/>
      <w:color w:val="auto"/>
    </w:rPr>
  </w:style>
  <w:style w:type="character" w:customStyle="1" w:styleId="A22">
    <w:name w:val="A22"/>
    <w:uiPriority w:val="99"/>
    <w:rsid w:val="003555D2"/>
    <w:rPr>
      <w:rFonts w:cs="Minion Pro"/>
      <w:color w:val="000000"/>
      <w:sz w:val="18"/>
      <w:szCs w:val="18"/>
    </w:rPr>
  </w:style>
  <w:style w:type="paragraph" w:customStyle="1" w:styleId="Pa27">
    <w:name w:val="Pa27"/>
    <w:basedOn w:val="Default"/>
    <w:next w:val="Default"/>
    <w:uiPriority w:val="99"/>
    <w:rsid w:val="003555D2"/>
    <w:pPr>
      <w:spacing w:line="600" w:lineRule="atLeast"/>
    </w:pPr>
    <w:rPr>
      <w:rFonts w:ascii="Bliss 2 ExtraBold" w:hAnsi="Bliss 2 ExtraBold" w:cs="Times New Roman"/>
      <w:color w:val="auto"/>
    </w:rPr>
  </w:style>
  <w:style w:type="paragraph" w:customStyle="1" w:styleId="Pa1">
    <w:name w:val="Pa1"/>
    <w:basedOn w:val="Default"/>
    <w:next w:val="Default"/>
    <w:uiPriority w:val="99"/>
    <w:rsid w:val="003555D2"/>
    <w:pPr>
      <w:spacing w:line="598" w:lineRule="atLeast"/>
    </w:pPr>
    <w:rPr>
      <w:rFonts w:ascii="Bliss 2 ExtraBold" w:hAnsi="Bliss 2 ExtraBold" w:cs="Times New Roman"/>
      <w:color w:val="auto"/>
    </w:rPr>
  </w:style>
  <w:style w:type="paragraph" w:customStyle="1" w:styleId="Pa28">
    <w:name w:val="Pa28"/>
    <w:basedOn w:val="Default"/>
    <w:next w:val="Default"/>
    <w:uiPriority w:val="99"/>
    <w:rsid w:val="003555D2"/>
    <w:pPr>
      <w:spacing w:line="213" w:lineRule="atLeast"/>
    </w:pPr>
    <w:rPr>
      <w:rFonts w:ascii="Bliss 2 ExtraBold" w:hAnsi="Bliss 2 ExtraBold" w:cs="Times New Roman"/>
      <w:color w:val="auto"/>
    </w:rPr>
  </w:style>
  <w:style w:type="paragraph" w:customStyle="1" w:styleId="Pa29">
    <w:name w:val="Pa29"/>
    <w:basedOn w:val="Default"/>
    <w:next w:val="Default"/>
    <w:uiPriority w:val="99"/>
    <w:rsid w:val="003555D2"/>
    <w:pPr>
      <w:spacing w:line="236" w:lineRule="atLeast"/>
    </w:pPr>
    <w:rPr>
      <w:rFonts w:ascii="Bliss 2 ExtraBold" w:hAnsi="Bliss 2 ExtraBold" w:cs="Times New Roman"/>
      <w:color w:val="auto"/>
    </w:rPr>
  </w:style>
  <w:style w:type="character" w:customStyle="1" w:styleId="A28">
    <w:name w:val="A28"/>
    <w:uiPriority w:val="99"/>
    <w:rsid w:val="003555D2"/>
    <w:rPr>
      <w:rFonts w:cs="Minion Pro"/>
      <w:color w:val="000000"/>
      <w:sz w:val="22"/>
      <w:szCs w:val="22"/>
      <w:u w:val="single"/>
    </w:rPr>
  </w:style>
  <w:style w:type="paragraph" w:customStyle="1" w:styleId="Pa3">
    <w:name w:val="Pa3"/>
    <w:basedOn w:val="Default"/>
    <w:next w:val="Default"/>
    <w:uiPriority w:val="99"/>
    <w:rsid w:val="00F10487"/>
    <w:pPr>
      <w:spacing w:line="220" w:lineRule="atLeast"/>
    </w:pPr>
    <w:rPr>
      <w:rFonts w:ascii="Minion Pro" w:hAnsi="Minion Pro" w:cs="Times New Roman"/>
      <w:color w:val="auto"/>
    </w:rPr>
  </w:style>
  <w:style w:type="character" w:customStyle="1" w:styleId="A41">
    <w:name w:val="A41"/>
    <w:uiPriority w:val="99"/>
    <w:rsid w:val="009A75A6"/>
    <w:rPr>
      <w:rFonts w:ascii="Bliss 2 Heavy" w:hAnsi="Bliss 2 Heavy" w:cs="Bliss 2 Heavy"/>
      <w:b/>
      <w:bCs/>
      <w:color w:val="000000"/>
      <w:sz w:val="32"/>
      <w:szCs w:val="32"/>
    </w:rPr>
  </w:style>
  <w:style w:type="character" w:customStyle="1" w:styleId="A43">
    <w:name w:val="A43"/>
    <w:uiPriority w:val="99"/>
    <w:rsid w:val="009A75A6"/>
    <w:rPr>
      <w:rFonts w:ascii="Frutiger LT Std 45 Light" w:hAnsi="Frutiger LT Std 45 Light" w:cs="Frutiger LT Std 45 Light"/>
      <w:b/>
      <w:bCs/>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3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C21C5-01CD-419C-979C-0921F709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1810</Words>
  <Characters>9955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Bahabi</dc:creator>
  <cp:keywords/>
  <dc:description/>
  <cp:lastModifiedBy>Lacour.Camille</cp:lastModifiedBy>
  <cp:revision>2</cp:revision>
  <dcterms:created xsi:type="dcterms:W3CDTF">2022-04-11T10:01:00Z</dcterms:created>
  <dcterms:modified xsi:type="dcterms:W3CDTF">2022-04-11T10:01:00Z</dcterms:modified>
</cp:coreProperties>
</file>